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A34F" w14:textId="72B5AE3A" w:rsidR="00270F45" w:rsidRDefault="00327C34">
      <w:pPr>
        <w:pStyle w:val="Standard"/>
        <w:rPr>
          <w:rFonts w:ascii="Times New Roman" w:hAnsi="Times New Roman" w:cs="Times New Roman"/>
          <w:b/>
          <w:bCs/>
          <w:sz w:val="40"/>
          <w:szCs w:val="40"/>
        </w:rPr>
      </w:pPr>
      <w:r>
        <w:rPr>
          <w:rFonts w:ascii="Times New Roman" w:hAnsi="Times New Roman" w:cs="Times New Roman"/>
          <w:b/>
          <w:bCs/>
          <w:noProof/>
        </w:rPr>
        <w:drawing>
          <wp:anchor distT="0" distB="0" distL="114300" distR="114300" simplePos="0" relativeHeight="251658240" behindDoc="0" locked="0" layoutInCell="1" allowOverlap="1" wp14:anchorId="756EB826" wp14:editId="7286CBEC">
            <wp:simplePos x="0" y="0"/>
            <wp:positionH relativeFrom="column">
              <wp:posOffset>-899795</wp:posOffset>
            </wp:positionH>
            <wp:positionV relativeFrom="paragraph">
              <wp:posOffset>-1131751</wp:posOffset>
            </wp:positionV>
            <wp:extent cx="7571903" cy="10710743"/>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9789" cy="10736044"/>
                    </a:xfrm>
                    <a:prstGeom prst="rect">
                      <a:avLst/>
                    </a:prstGeom>
                  </pic:spPr>
                </pic:pic>
              </a:graphicData>
            </a:graphic>
            <wp14:sizeRelH relativeFrom="margin">
              <wp14:pctWidth>0</wp14:pctWidth>
            </wp14:sizeRelH>
            <wp14:sizeRelV relativeFrom="margin">
              <wp14:pctHeight>0</wp14:pctHeight>
            </wp14:sizeRelV>
          </wp:anchor>
        </w:drawing>
      </w:r>
    </w:p>
    <w:p w14:paraId="5D8AA23D" w14:textId="5AA478A8" w:rsidR="00327C34" w:rsidRPr="00463B8C" w:rsidRDefault="00327C34">
      <w:pPr>
        <w:pStyle w:val="Standard"/>
        <w:rPr>
          <w:rFonts w:ascii="Times New Roman" w:hAnsi="Times New Roman" w:cs="Times New Roman"/>
          <w:b/>
          <w:bCs/>
        </w:rPr>
        <w:sectPr w:rsidR="00327C34" w:rsidRPr="00463B8C">
          <w:headerReference w:type="even" r:id="rId9"/>
          <w:headerReference w:type="default" r:id="rId10"/>
          <w:footerReference w:type="even" r:id="rId11"/>
          <w:footerReference w:type="default" r:id="rId12"/>
          <w:headerReference w:type="first" r:id="rId13"/>
          <w:footerReference w:type="first" r:id="rId14"/>
          <w:pgSz w:w="11906" w:h="16838"/>
          <w:pgMar w:top="1700" w:right="1134" w:bottom="1611" w:left="1417" w:header="1134" w:footer="1134" w:gutter="0"/>
          <w:cols w:space="720"/>
          <w:formProt w:val="0"/>
          <w:docGrid w:linePitch="100"/>
        </w:sectPr>
      </w:pPr>
    </w:p>
    <w:p w14:paraId="2A7EDEF8" w14:textId="77777777" w:rsidR="00270F45" w:rsidRPr="00463B8C" w:rsidRDefault="00270F45">
      <w:pPr>
        <w:pStyle w:val="CorpsdeTexte0"/>
        <w:rPr>
          <w:rFonts w:ascii="Times New Roman" w:hAnsi="Times New Roman" w:cs="Times New Roman"/>
        </w:rPr>
      </w:pPr>
    </w:p>
    <w:sdt>
      <w:sdtPr>
        <w:rPr>
          <w:rFonts w:ascii="Times New Roman" w:eastAsia="NSimSun" w:hAnsi="Times New Roman" w:cs="Times New Roman"/>
          <w:color w:val="auto"/>
          <w:kern w:val="2"/>
          <w:sz w:val="24"/>
          <w:szCs w:val="24"/>
          <w:lang w:eastAsia="zh-CN" w:bidi="hi-IN"/>
        </w:rPr>
        <w:id w:val="1395849182"/>
        <w:docPartObj>
          <w:docPartGallery w:val="Table of Contents"/>
          <w:docPartUnique/>
        </w:docPartObj>
      </w:sdtPr>
      <w:sdtEndPr/>
      <w:sdtContent>
        <w:p w14:paraId="603C9DA5" w14:textId="77777777" w:rsidR="00270F45" w:rsidRPr="00EE37BA" w:rsidRDefault="003A5576" w:rsidP="00EE37BA">
          <w:pPr>
            <w:pStyle w:val="En-ttedetabledesmatires"/>
            <w:jc w:val="center"/>
            <w:rPr>
              <w:rFonts w:ascii="Times New Roman" w:hAnsi="Times New Roman" w:cs="Times New Roman"/>
              <w:sz w:val="40"/>
              <w:szCs w:val="40"/>
            </w:rPr>
          </w:pPr>
          <w:r w:rsidRPr="00EE37BA">
            <w:rPr>
              <w:rFonts w:ascii="Times New Roman" w:hAnsi="Times New Roman" w:cs="Times New Roman"/>
              <w:b/>
              <w:bCs/>
              <w:sz w:val="44"/>
              <w:szCs w:val="44"/>
            </w:rPr>
            <w:t>SOMMAIRE</w:t>
          </w:r>
        </w:p>
        <w:p w14:paraId="10789CB5" w14:textId="77777777" w:rsidR="00270F45" w:rsidRPr="00EE37BA" w:rsidRDefault="00270F45">
          <w:pPr>
            <w:rPr>
              <w:rFonts w:ascii="Times New Roman" w:hAnsi="Times New Roman" w:cs="Times New Roman"/>
              <w:sz w:val="32"/>
              <w:szCs w:val="32"/>
            </w:rPr>
          </w:pPr>
        </w:p>
        <w:p w14:paraId="173DD231" w14:textId="285E646B" w:rsidR="00EE37BA" w:rsidRDefault="003A5576">
          <w:pPr>
            <w:pStyle w:val="TM1"/>
            <w:tabs>
              <w:tab w:val="left" w:pos="480"/>
              <w:tab w:val="right" w:leader="dot" w:pos="9062"/>
            </w:tabs>
            <w:rPr>
              <w:rStyle w:val="Lienhypertexte"/>
              <w:rFonts w:hint="eastAsia"/>
              <w:noProof/>
              <w:sz w:val="28"/>
              <w:szCs w:val="24"/>
            </w:rPr>
          </w:pPr>
          <w:r w:rsidRPr="00EE37BA">
            <w:rPr>
              <w:rFonts w:ascii="Times New Roman" w:hAnsi="Times New Roman" w:cs="Times New Roman"/>
              <w:sz w:val="32"/>
              <w:szCs w:val="24"/>
            </w:rPr>
            <w:fldChar w:fldCharType="begin"/>
          </w:r>
          <w:r w:rsidRPr="00EE37BA">
            <w:rPr>
              <w:rStyle w:val="Sautdindex"/>
              <w:rFonts w:ascii="Times New Roman" w:hAnsi="Times New Roman" w:cs="Times New Roman"/>
              <w:b/>
              <w:webHidden/>
              <w:sz w:val="32"/>
              <w:szCs w:val="24"/>
            </w:rPr>
            <w:instrText xml:space="preserve"> TOC \z \o "1-3" \u \h</w:instrText>
          </w:r>
          <w:r w:rsidRPr="00EE37BA">
            <w:rPr>
              <w:rStyle w:val="Sautdindex"/>
              <w:b/>
              <w:szCs w:val="24"/>
            </w:rPr>
            <w:fldChar w:fldCharType="separate"/>
          </w:r>
          <w:hyperlink w:anchor="_Toc167704999" w:history="1">
            <w:r w:rsidR="00EE37BA" w:rsidRPr="00EE37BA">
              <w:rPr>
                <w:rStyle w:val="Lienhypertexte"/>
                <w:rFonts w:ascii="Times New Roman" w:hAnsi="Times New Roman" w:cs="Times New Roman"/>
                <w:noProof/>
                <w:sz w:val="32"/>
                <w:szCs w:val="24"/>
              </w:rPr>
              <w:t>1.</w:t>
            </w:r>
            <w:r w:rsidR="00EE37BA" w:rsidRPr="00EE37BA">
              <w:rPr>
                <w:rFonts w:asciiTheme="minorHAnsi" w:eastAsiaTheme="minorEastAsia" w:hAnsiTheme="minorHAnsi" w:cstheme="minorBidi"/>
                <w:noProof/>
                <w:kern w:val="0"/>
                <w:sz w:val="28"/>
                <w:szCs w:val="28"/>
                <w:lang w:eastAsia="fr-FR" w:bidi="ar-SA"/>
              </w:rPr>
              <w:tab/>
            </w:r>
            <w:r w:rsidR="00EE37BA" w:rsidRPr="00EE37BA">
              <w:rPr>
                <w:rStyle w:val="Lienhypertexte"/>
                <w:rFonts w:ascii="Times New Roman" w:hAnsi="Times New Roman" w:cs="Times New Roman"/>
                <w:b/>
                <w:bCs/>
                <w:noProof/>
                <w:sz w:val="32"/>
                <w:szCs w:val="24"/>
              </w:rPr>
              <w:t>Rapport de présentation</w:t>
            </w:r>
            <w:r w:rsidR="00EE37BA" w:rsidRPr="00EE37BA">
              <w:rPr>
                <w:noProof/>
                <w:webHidden/>
                <w:sz w:val="28"/>
                <w:szCs w:val="24"/>
              </w:rPr>
              <w:tab/>
            </w:r>
            <w:r w:rsidR="00EE37BA" w:rsidRPr="00EE37BA">
              <w:rPr>
                <w:noProof/>
                <w:webHidden/>
                <w:sz w:val="28"/>
                <w:szCs w:val="24"/>
              </w:rPr>
              <w:fldChar w:fldCharType="begin"/>
            </w:r>
            <w:r w:rsidR="00EE37BA" w:rsidRPr="00EE37BA">
              <w:rPr>
                <w:noProof/>
                <w:webHidden/>
                <w:sz w:val="28"/>
                <w:szCs w:val="24"/>
              </w:rPr>
              <w:instrText xml:space="preserve"> PAGEREF _Toc167704999 \h </w:instrText>
            </w:r>
            <w:r w:rsidR="00EE37BA" w:rsidRPr="00EE37BA">
              <w:rPr>
                <w:noProof/>
                <w:webHidden/>
                <w:sz w:val="28"/>
                <w:szCs w:val="24"/>
              </w:rPr>
            </w:r>
            <w:r w:rsidR="00EE37BA" w:rsidRPr="00EE37BA">
              <w:rPr>
                <w:noProof/>
                <w:webHidden/>
                <w:sz w:val="28"/>
                <w:szCs w:val="24"/>
              </w:rPr>
              <w:fldChar w:fldCharType="separate"/>
            </w:r>
            <w:r w:rsidR="00EE37BA" w:rsidRPr="00EE37BA">
              <w:rPr>
                <w:rFonts w:hint="eastAsia"/>
                <w:noProof/>
                <w:webHidden/>
                <w:sz w:val="28"/>
                <w:szCs w:val="24"/>
              </w:rPr>
              <w:t>3</w:t>
            </w:r>
            <w:r w:rsidR="00EE37BA" w:rsidRPr="00EE37BA">
              <w:rPr>
                <w:noProof/>
                <w:webHidden/>
                <w:sz w:val="28"/>
                <w:szCs w:val="24"/>
              </w:rPr>
              <w:fldChar w:fldCharType="end"/>
            </w:r>
          </w:hyperlink>
        </w:p>
        <w:p w14:paraId="6FB027B9" w14:textId="77777777" w:rsidR="00EE37BA" w:rsidRPr="00EE37BA" w:rsidRDefault="00EE37BA" w:rsidP="00EE37BA">
          <w:pPr>
            <w:rPr>
              <w:rFonts w:hint="eastAsia"/>
            </w:rPr>
          </w:pPr>
        </w:p>
        <w:p w14:paraId="39B56E4E" w14:textId="34767A91" w:rsidR="00EE37BA" w:rsidRDefault="005C4930">
          <w:pPr>
            <w:pStyle w:val="TM1"/>
            <w:tabs>
              <w:tab w:val="left" w:pos="480"/>
              <w:tab w:val="right" w:leader="dot" w:pos="9062"/>
            </w:tabs>
            <w:rPr>
              <w:rStyle w:val="Lienhypertexte"/>
              <w:rFonts w:hint="eastAsia"/>
              <w:noProof/>
              <w:sz w:val="28"/>
              <w:szCs w:val="24"/>
            </w:rPr>
          </w:pPr>
          <w:hyperlink w:anchor="_Toc167705000" w:history="1">
            <w:r w:rsidR="00EE37BA" w:rsidRPr="00EE37BA">
              <w:rPr>
                <w:rStyle w:val="Lienhypertexte"/>
                <w:rFonts w:ascii="Times New Roman" w:hAnsi="Times New Roman" w:cs="Times New Roman"/>
                <w:b/>
                <w:bCs/>
                <w:noProof/>
                <w:sz w:val="32"/>
                <w:szCs w:val="24"/>
              </w:rPr>
              <w:t>2.</w:t>
            </w:r>
            <w:r w:rsidR="00EE37BA" w:rsidRPr="00EE37BA">
              <w:rPr>
                <w:rFonts w:asciiTheme="minorHAnsi" w:eastAsiaTheme="minorEastAsia" w:hAnsiTheme="minorHAnsi" w:cstheme="minorBidi"/>
                <w:noProof/>
                <w:kern w:val="0"/>
                <w:sz w:val="28"/>
                <w:szCs w:val="28"/>
                <w:lang w:eastAsia="fr-FR" w:bidi="ar-SA"/>
              </w:rPr>
              <w:tab/>
            </w:r>
            <w:r w:rsidR="00EE37BA" w:rsidRPr="00EE37BA">
              <w:rPr>
                <w:rStyle w:val="Lienhypertexte"/>
                <w:rFonts w:ascii="Times New Roman" w:hAnsi="Times New Roman" w:cs="Times New Roman"/>
                <w:b/>
                <w:bCs/>
                <w:noProof/>
                <w:sz w:val="32"/>
                <w:szCs w:val="24"/>
              </w:rPr>
              <w:t>Critères de détermination et localisation des zones calmes</w:t>
            </w:r>
            <w:r w:rsidR="00EE37BA" w:rsidRPr="00EE37BA">
              <w:rPr>
                <w:noProof/>
                <w:webHidden/>
                <w:sz w:val="28"/>
                <w:szCs w:val="24"/>
              </w:rPr>
              <w:tab/>
            </w:r>
            <w:r w:rsidR="00EE37BA" w:rsidRPr="00EE37BA">
              <w:rPr>
                <w:noProof/>
                <w:webHidden/>
                <w:sz w:val="28"/>
                <w:szCs w:val="24"/>
              </w:rPr>
              <w:fldChar w:fldCharType="begin"/>
            </w:r>
            <w:r w:rsidR="00EE37BA" w:rsidRPr="00EE37BA">
              <w:rPr>
                <w:noProof/>
                <w:webHidden/>
                <w:sz w:val="28"/>
                <w:szCs w:val="24"/>
              </w:rPr>
              <w:instrText xml:space="preserve"> PAGEREF _Toc167705000 \h </w:instrText>
            </w:r>
            <w:r w:rsidR="00EE37BA" w:rsidRPr="00EE37BA">
              <w:rPr>
                <w:noProof/>
                <w:webHidden/>
                <w:sz w:val="28"/>
                <w:szCs w:val="24"/>
              </w:rPr>
            </w:r>
            <w:r w:rsidR="00EE37BA" w:rsidRPr="00EE37BA">
              <w:rPr>
                <w:noProof/>
                <w:webHidden/>
                <w:sz w:val="28"/>
                <w:szCs w:val="24"/>
              </w:rPr>
              <w:fldChar w:fldCharType="separate"/>
            </w:r>
            <w:r w:rsidR="00EE37BA" w:rsidRPr="00EE37BA">
              <w:rPr>
                <w:rFonts w:hint="eastAsia"/>
                <w:noProof/>
                <w:webHidden/>
                <w:sz w:val="28"/>
                <w:szCs w:val="24"/>
              </w:rPr>
              <w:t>5</w:t>
            </w:r>
            <w:r w:rsidR="00EE37BA" w:rsidRPr="00EE37BA">
              <w:rPr>
                <w:noProof/>
                <w:webHidden/>
                <w:sz w:val="28"/>
                <w:szCs w:val="24"/>
              </w:rPr>
              <w:fldChar w:fldCharType="end"/>
            </w:r>
          </w:hyperlink>
        </w:p>
        <w:p w14:paraId="57EDEA8E" w14:textId="77777777" w:rsidR="00EE37BA" w:rsidRPr="00EE37BA" w:rsidRDefault="00EE37BA" w:rsidP="00EE37BA">
          <w:pPr>
            <w:rPr>
              <w:rFonts w:hint="eastAsia"/>
            </w:rPr>
          </w:pPr>
        </w:p>
        <w:p w14:paraId="00556B46" w14:textId="7B06AF71" w:rsidR="00EE37BA" w:rsidRDefault="005C4930">
          <w:pPr>
            <w:pStyle w:val="TM1"/>
            <w:tabs>
              <w:tab w:val="left" w:pos="480"/>
              <w:tab w:val="right" w:leader="dot" w:pos="9062"/>
            </w:tabs>
            <w:rPr>
              <w:rStyle w:val="Lienhypertexte"/>
              <w:rFonts w:hint="eastAsia"/>
              <w:noProof/>
              <w:sz w:val="28"/>
              <w:szCs w:val="24"/>
            </w:rPr>
          </w:pPr>
          <w:hyperlink w:anchor="_Toc167705001" w:history="1">
            <w:r w:rsidR="00EE37BA" w:rsidRPr="00EE37BA">
              <w:rPr>
                <w:rStyle w:val="Lienhypertexte"/>
                <w:rFonts w:ascii="Times New Roman" w:hAnsi="Times New Roman" w:cs="Times New Roman"/>
                <w:b/>
                <w:bCs/>
                <w:noProof/>
                <w:sz w:val="32"/>
                <w:szCs w:val="24"/>
              </w:rPr>
              <w:t>3.</w:t>
            </w:r>
            <w:r w:rsidR="00EE37BA" w:rsidRPr="00EE37BA">
              <w:rPr>
                <w:rFonts w:asciiTheme="minorHAnsi" w:eastAsiaTheme="minorEastAsia" w:hAnsiTheme="minorHAnsi" w:cstheme="minorBidi"/>
                <w:noProof/>
                <w:kern w:val="0"/>
                <w:sz w:val="28"/>
                <w:szCs w:val="28"/>
                <w:lang w:eastAsia="fr-FR" w:bidi="ar-SA"/>
              </w:rPr>
              <w:tab/>
            </w:r>
            <w:r w:rsidR="00EE37BA" w:rsidRPr="00EE37BA">
              <w:rPr>
                <w:rStyle w:val="Lienhypertexte"/>
                <w:rFonts w:ascii="Times New Roman" w:hAnsi="Times New Roman" w:cs="Times New Roman"/>
                <w:b/>
                <w:bCs/>
                <w:noProof/>
                <w:sz w:val="32"/>
                <w:szCs w:val="24"/>
              </w:rPr>
              <w:t>Objectifs de réduction du bruit dans les zones exposées</w:t>
            </w:r>
            <w:r w:rsidR="00EE37BA" w:rsidRPr="00EE37BA">
              <w:rPr>
                <w:noProof/>
                <w:webHidden/>
                <w:sz w:val="28"/>
                <w:szCs w:val="24"/>
              </w:rPr>
              <w:tab/>
            </w:r>
            <w:r w:rsidR="00EE37BA" w:rsidRPr="00EE37BA">
              <w:rPr>
                <w:noProof/>
                <w:webHidden/>
                <w:sz w:val="28"/>
                <w:szCs w:val="24"/>
              </w:rPr>
              <w:fldChar w:fldCharType="begin"/>
            </w:r>
            <w:r w:rsidR="00EE37BA" w:rsidRPr="00EE37BA">
              <w:rPr>
                <w:noProof/>
                <w:webHidden/>
                <w:sz w:val="28"/>
                <w:szCs w:val="24"/>
              </w:rPr>
              <w:instrText xml:space="preserve"> PAGEREF _Toc167705001 \h </w:instrText>
            </w:r>
            <w:r w:rsidR="00EE37BA" w:rsidRPr="00EE37BA">
              <w:rPr>
                <w:noProof/>
                <w:webHidden/>
                <w:sz w:val="28"/>
                <w:szCs w:val="24"/>
              </w:rPr>
            </w:r>
            <w:r w:rsidR="00EE37BA" w:rsidRPr="00EE37BA">
              <w:rPr>
                <w:noProof/>
                <w:webHidden/>
                <w:sz w:val="28"/>
                <w:szCs w:val="24"/>
              </w:rPr>
              <w:fldChar w:fldCharType="separate"/>
            </w:r>
            <w:r w:rsidR="00EE37BA" w:rsidRPr="00EE37BA">
              <w:rPr>
                <w:rFonts w:hint="eastAsia"/>
                <w:noProof/>
                <w:webHidden/>
                <w:sz w:val="28"/>
                <w:szCs w:val="24"/>
              </w:rPr>
              <w:t>6</w:t>
            </w:r>
            <w:r w:rsidR="00EE37BA" w:rsidRPr="00EE37BA">
              <w:rPr>
                <w:noProof/>
                <w:webHidden/>
                <w:sz w:val="28"/>
                <w:szCs w:val="24"/>
              </w:rPr>
              <w:fldChar w:fldCharType="end"/>
            </w:r>
          </w:hyperlink>
        </w:p>
        <w:p w14:paraId="4BF809C7" w14:textId="77777777" w:rsidR="00EE37BA" w:rsidRPr="00EE37BA" w:rsidRDefault="00EE37BA" w:rsidP="00EE37BA">
          <w:pPr>
            <w:rPr>
              <w:rFonts w:hint="eastAsia"/>
            </w:rPr>
          </w:pPr>
        </w:p>
        <w:p w14:paraId="68011419" w14:textId="20C6B68B" w:rsidR="00EE37BA" w:rsidRDefault="005C4930">
          <w:pPr>
            <w:pStyle w:val="TM1"/>
            <w:tabs>
              <w:tab w:val="left" w:pos="480"/>
              <w:tab w:val="right" w:leader="dot" w:pos="9062"/>
            </w:tabs>
            <w:rPr>
              <w:rStyle w:val="Lienhypertexte"/>
              <w:rFonts w:hint="eastAsia"/>
              <w:noProof/>
              <w:sz w:val="28"/>
              <w:szCs w:val="24"/>
            </w:rPr>
          </w:pPr>
          <w:hyperlink w:anchor="_Toc167705002" w:history="1">
            <w:r w:rsidR="00EE37BA" w:rsidRPr="00EE37BA">
              <w:rPr>
                <w:rStyle w:val="Lienhypertexte"/>
                <w:rFonts w:ascii="Times New Roman" w:hAnsi="Times New Roman" w:cs="Times New Roman"/>
                <w:b/>
                <w:bCs/>
                <w:noProof/>
                <w:sz w:val="32"/>
                <w:szCs w:val="24"/>
              </w:rPr>
              <w:t>4.</w:t>
            </w:r>
            <w:r w:rsidR="00EE37BA" w:rsidRPr="00EE37BA">
              <w:rPr>
                <w:rFonts w:asciiTheme="minorHAnsi" w:eastAsiaTheme="minorEastAsia" w:hAnsiTheme="minorHAnsi" w:cstheme="minorBidi"/>
                <w:noProof/>
                <w:kern w:val="0"/>
                <w:sz w:val="28"/>
                <w:szCs w:val="28"/>
                <w:lang w:eastAsia="fr-FR" w:bidi="ar-SA"/>
              </w:rPr>
              <w:tab/>
            </w:r>
            <w:r w:rsidR="00EE37BA" w:rsidRPr="00EE37BA">
              <w:rPr>
                <w:rStyle w:val="Lienhypertexte"/>
                <w:rFonts w:ascii="Times New Roman" w:hAnsi="Times New Roman" w:cs="Times New Roman"/>
                <w:b/>
                <w:bCs/>
                <w:noProof/>
                <w:sz w:val="32"/>
                <w:szCs w:val="24"/>
              </w:rPr>
              <w:t>Mesures réalisées jusqu’à présent et mesures envisagées dans les cinq années à venir</w:t>
            </w:r>
            <w:r w:rsidR="00EE37BA" w:rsidRPr="00EE37BA">
              <w:rPr>
                <w:noProof/>
                <w:webHidden/>
                <w:sz w:val="28"/>
                <w:szCs w:val="24"/>
              </w:rPr>
              <w:tab/>
            </w:r>
            <w:r w:rsidR="00EE37BA" w:rsidRPr="00EE37BA">
              <w:rPr>
                <w:noProof/>
                <w:webHidden/>
                <w:sz w:val="28"/>
                <w:szCs w:val="24"/>
              </w:rPr>
              <w:fldChar w:fldCharType="begin"/>
            </w:r>
            <w:r w:rsidR="00EE37BA" w:rsidRPr="00EE37BA">
              <w:rPr>
                <w:noProof/>
                <w:webHidden/>
                <w:sz w:val="28"/>
                <w:szCs w:val="24"/>
              </w:rPr>
              <w:instrText xml:space="preserve"> PAGEREF _Toc167705002 \h </w:instrText>
            </w:r>
            <w:r w:rsidR="00EE37BA" w:rsidRPr="00EE37BA">
              <w:rPr>
                <w:noProof/>
                <w:webHidden/>
                <w:sz w:val="28"/>
                <w:szCs w:val="24"/>
              </w:rPr>
            </w:r>
            <w:r w:rsidR="00EE37BA" w:rsidRPr="00EE37BA">
              <w:rPr>
                <w:noProof/>
                <w:webHidden/>
                <w:sz w:val="28"/>
                <w:szCs w:val="24"/>
              </w:rPr>
              <w:fldChar w:fldCharType="separate"/>
            </w:r>
            <w:r w:rsidR="00EE37BA" w:rsidRPr="00EE37BA">
              <w:rPr>
                <w:rFonts w:hint="eastAsia"/>
                <w:noProof/>
                <w:webHidden/>
                <w:sz w:val="28"/>
                <w:szCs w:val="24"/>
              </w:rPr>
              <w:t>7</w:t>
            </w:r>
            <w:r w:rsidR="00EE37BA" w:rsidRPr="00EE37BA">
              <w:rPr>
                <w:noProof/>
                <w:webHidden/>
                <w:sz w:val="28"/>
                <w:szCs w:val="24"/>
              </w:rPr>
              <w:fldChar w:fldCharType="end"/>
            </w:r>
          </w:hyperlink>
        </w:p>
        <w:p w14:paraId="4DA632AF" w14:textId="77777777" w:rsidR="00EE37BA" w:rsidRPr="00EE37BA" w:rsidRDefault="00EE37BA" w:rsidP="00EE37BA">
          <w:pPr>
            <w:rPr>
              <w:rFonts w:hint="eastAsia"/>
            </w:rPr>
          </w:pPr>
        </w:p>
        <w:p w14:paraId="0C6D01B7" w14:textId="28174752" w:rsidR="00EE37BA" w:rsidRDefault="005C4930">
          <w:pPr>
            <w:pStyle w:val="TM1"/>
            <w:tabs>
              <w:tab w:val="left" w:pos="480"/>
              <w:tab w:val="right" w:leader="dot" w:pos="9062"/>
            </w:tabs>
            <w:rPr>
              <w:rStyle w:val="Lienhypertexte"/>
              <w:rFonts w:hint="eastAsia"/>
              <w:noProof/>
              <w:sz w:val="28"/>
              <w:szCs w:val="24"/>
            </w:rPr>
          </w:pPr>
          <w:hyperlink w:anchor="_Toc167705003" w:history="1">
            <w:r w:rsidR="00EE37BA" w:rsidRPr="00EE37BA">
              <w:rPr>
                <w:rStyle w:val="Lienhypertexte"/>
                <w:rFonts w:ascii="Times New Roman" w:hAnsi="Times New Roman" w:cs="Times New Roman"/>
                <w:b/>
                <w:bCs/>
                <w:noProof/>
                <w:sz w:val="32"/>
                <w:szCs w:val="24"/>
              </w:rPr>
              <w:t>5.</w:t>
            </w:r>
            <w:r w:rsidR="00EE37BA" w:rsidRPr="00EE37BA">
              <w:rPr>
                <w:rFonts w:asciiTheme="minorHAnsi" w:eastAsiaTheme="minorEastAsia" w:hAnsiTheme="minorHAnsi" w:cstheme="minorBidi"/>
                <w:noProof/>
                <w:kern w:val="0"/>
                <w:sz w:val="28"/>
                <w:szCs w:val="28"/>
                <w:lang w:eastAsia="fr-FR" w:bidi="ar-SA"/>
              </w:rPr>
              <w:tab/>
            </w:r>
            <w:r w:rsidR="00EE37BA" w:rsidRPr="00EE37BA">
              <w:rPr>
                <w:rStyle w:val="Lienhypertexte"/>
                <w:rFonts w:ascii="Times New Roman" w:hAnsi="Times New Roman" w:cs="Times New Roman"/>
                <w:b/>
                <w:bCs/>
                <w:noProof/>
                <w:sz w:val="32"/>
                <w:szCs w:val="24"/>
              </w:rPr>
              <w:t>Consultation du public</w:t>
            </w:r>
            <w:r w:rsidR="00EE37BA" w:rsidRPr="00EE37BA">
              <w:rPr>
                <w:noProof/>
                <w:webHidden/>
                <w:sz w:val="28"/>
                <w:szCs w:val="24"/>
              </w:rPr>
              <w:tab/>
            </w:r>
            <w:r w:rsidR="00EE37BA" w:rsidRPr="00EE37BA">
              <w:rPr>
                <w:noProof/>
                <w:webHidden/>
                <w:sz w:val="28"/>
                <w:szCs w:val="24"/>
              </w:rPr>
              <w:fldChar w:fldCharType="begin"/>
            </w:r>
            <w:r w:rsidR="00EE37BA" w:rsidRPr="00EE37BA">
              <w:rPr>
                <w:noProof/>
                <w:webHidden/>
                <w:sz w:val="28"/>
                <w:szCs w:val="24"/>
              </w:rPr>
              <w:instrText xml:space="preserve"> PAGEREF _Toc167705003 \h </w:instrText>
            </w:r>
            <w:r w:rsidR="00EE37BA" w:rsidRPr="00EE37BA">
              <w:rPr>
                <w:noProof/>
                <w:webHidden/>
                <w:sz w:val="28"/>
                <w:szCs w:val="24"/>
              </w:rPr>
            </w:r>
            <w:r w:rsidR="00EE37BA" w:rsidRPr="00EE37BA">
              <w:rPr>
                <w:noProof/>
                <w:webHidden/>
                <w:sz w:val="28"/>
                <w:szCs w:val="24"/>
              </w:rPr>
              <w:fldChar w:fldCharType="separate"/>
            </w:r>
            <w:r w:rsidR="00EE37BA" w:rsidRPr="00EE37BA">
              <w:rPr>
                <w:rFonts w:hint="eastAsia"/>
                <w:noProof/>
                <w:webHidden/>
                <w:sz w:val="28"/>
                <w:szCs w:val="24"/>
              </w:rPr>
              <w:t>10</w:t>
            </w:r>
            <w:r w:rsidR="00EE37BA" w:rsidRPr="00EE37BA">
              <w:rPr>
                <w:noProof/>
                <w:webHidden/>
                <w:sz w:val="28"/>
                <w:szCs w:val="24"/>
              </w:rPr>
              <w:fldChar w:fldCharType="end"/>
            </w:r>
          </w:hyperlink>
        </w:p>
        <w:p w14:paraId="3C658A3E" w14:textId="77777777" w:rsidR="00EE37BA" w:rsidRPr="00EE37BA" w:rsidRDefault="00EE37BA" w:rsidP="00EE37BA">
          <w:pPr>
            <w:rPr>
              <w:rFonts w:hint="eastAsia"/>
            </w:rPr>
          </w:pPr>
        </w:p>
        <w:p w14:paraId="4CE78A4B" w14:textId="1E67C657" w:rsidR="00EE37BA" w:rsidRPr="00EE37BA" w:rsidRDefault="005C4930">
          <w:pPr>
            <w:pStyle w:val="TM1"/>
            <w:tabs>
              <w:tab w:val="left" w:pos="480"/>
              <w:tab w:val="right" w:leader="dot" w:pos="9062"/>
            </w:tabs>
            <w:rPr>
              <w:rFonts w:asciiTheme="minorHAnsi" w:eastAsiaTheme="minorEastAsia" w:hAnsiTheme="minorHAnsi" w:cstheme="minorBidi"/>
              <w:noProof/>
              <w:kern w:val="0"/>
              <w:sz w:val="28"/>
              <w:szCs w:val="28"/>
              <w:lang w:eastAsia="fr-FR" w:bidi="ar-SA"/>
            </w:rPr>
          </w:pPr>
          <w:hyperlink w:anchor="_Toc167705004" w:history="1">
            <w:r w:rsidR="00EE37BA" w:rsidRPr="00EE37BA">
              <w:rPr>
                <w:rStyle w:val="Lienhypertexte"/>
                <w:rFonts w:ascii="Times New Roman" w:hAnsi="Times New Roman" w:cs="Times New Roman"/>
                <w:b/>
                <w:noProof/>
                <w:sz w:val="32"/>
                <w:szCs w:val="24"/>
              </w:rPr>
              <w:t>6.</w:t>
            </w:r>
            <w:r w:rsidR="00EE37BA" w:rsidRPr="00EE37BA">
              <w:rPr>
                <w:rFonts w:asciiTheme="minorHAnsi" w:eastAsiaTheme="minorEastAsia" w:hAnsiTheme="minorHAnsi" w:cstheme="minorBidi"/>
                <w:noProof/>
                <w:kern w:val="0"/>
                <w:sz w:val="28"/>
                <w:szCs w:val="28"/>
                <w:lang w:eastAsia="fr-FR" w:bidi="ar-SA"/>
              </w:rPr>
              <w:tab/>
            </w:r>
            <w:r w:rsidR="00EE37BA" w:rsidRPr="00EE37BA">
              <w:rPr>
                <w:rStyle w:val="Lienhypertexte"/>
                <w:rFonts w:ascii="Times New Roman" w:hAnsi="Times New Roman" w:cs="Times New Roman"/>
                <w:b/>
                <w:noProof/>
                <w:sz w:val="32"/>
                <w:szCs w:val="24"/>
              </w:rPr>
              <w:t>Résumé non technique</w:t>
            </w:r>
            <w:r w:rsidR="00EE37BA" w:rsidRPr="00EE37BA">
              <w:rPr>
                <w:noProof/>
                <w:webHidden/>
                <w:sz w:val="28"/>
                <w:szCs w:val="24"/>
              </w:rPr>
              <w:tab/>
            </w:r>
            <w:r w:rsidR="00EE37BA" w:rsidRPr="00EE37BA">
              <w:rPr>
                <w:noProof/>
                <w:webHidden/>
                <w:sz w:val="28"/>
                <w:szCs w:val="24"/>
              </w:rPr>
              <w:fldChar w:fldCharType="begin"/>
            </w:r>
            <w:r w:rsidR="00EE37BA" w:rsidRPr="00EE37BA">
              <w:rPr>
                <w:noProof/>
                <w:webHidden/>
                <w:sz w:val="28"/>
                <w:szCs w:val="24"/>
              </w:rPr>
              <w:instrText xml:space="preserve"> PAGEREF _Toc167705004 \h </w:instrText>
            </w:r>
            <w:r w:rsidR="00EE37BA" w:rsidRPr="00EE37BA">
              <w:rPr>
                <w:noProof/>
                <w:webHidden/>
                <w:sz w:val="28"/>
                <w:szCs w:val="24"/>
              </w:rPr>
            </w:r>
            <w:r w:rsidR="00EE37BA" w:rsidRPr="00EE37BA">
              <w:rPr>
                <w:noProof/>
                <w:webHidden/>
                <w:sz w:val="28"/>
                <w:szCs w:val="24"/>
              </w:rPr>
              <w:fldChar w:fldCharType="separate"/>
            </w:r>
            <w:r w:rsidR="00EE37BA" w:rsidRPr="00EE37BA">
              <w:rPr>
                <w:rFonts w:hint="eastAsia"/>
                <w:noProof/>
                <w:webHidden/>
                <w:sz w:val="28"/>
                <w:szCs w:val="24"/>
              </w:rPr>
              <w:t>11</w:t>
            </w:r>
            <w:r w:rsidR="00EE37BA" w:rsidRPr="00EE37BA">
              <w:rPr>
                <w:noProof/>
                <w:webHidden/>
                <w:sz w:val="28"/>
                <w:szCs w:val="24"/>
              </w:rPr>
              <w:fldChar w:fldCharType="end"/>
            </w:r>
          </w:hyperlink>
        </w:p>
        <w:p w14:paraId="13469DAD" w14:textId="6449BE3A" w:rsidR="00270F45" w:rsidRPr="00463B8C" w:rsidRDefault="003A5576">
          <w:pPr>
            <w:rPr>
              <w:rFonts w:ascii="Times New Roman" w:hAnsi="Times New Roman" w:cs="Times New Roman"/>
            </w:rPr>
            <w:sectPr w:rsidR="00270F45" w:rsidRPr="00463B8C">
              <w:headerReference w:type="default" r:id="rId15"/>
              <w:footerReference w:type="default" r:id="rId16"/>
              <w:headerReference w:type="first" r:id="rId17"/>
              <w:footerReference w:type="first" r:id="rId18"/>
              <w:pgSz w:w="11906" w:h="16838"/>
              <w:pgMar w:top="1417" w:right="1417" w:bottom="1417" w:left="1417" w:header="708" w:footer="708" w:gutter="0"/>
              <w:cols w:space="720"/>
              <w:formProt w:val="0"/>
              <w:docGrid w:linePitch="360"/>
            </w:sectPr>
          </w:pPr>
          <w:r w:rsidRPr="00EE37BA">
            <w:rPr>
              <w:rFonts w:ascii="Times New Roman" w:hAnsi="Times New Roman" w:cs="Times New Roman"/>
              <w:sz w:val="32"/>
              <w:szCs w:val="32"/>
            </w:rPr>
            <w:fldChar w:fldCharType="end"/>
          </w:r>
        </w:p>
      </w:sdtContent>
    </w:sdt>
    <w:p w14:paraId="35F50B26" w14:textId="77777777" w:rsidR="00270F45" w:rsidRPr="00463B8C" w:rsidRDefault="003A5576">
      <w:pPr>
        <w:pStyle w:val="Titre1"/>
        <w:numPr>
          <w:ilvl w:val="0"/>
          <w:numId w:val="3"/>
        </w:numPr>
        <w:rPr>
          <w:rFonts w:ascii="Times New Roman" w:hAnsi="Times New Roman" w:cs="Times New Roman"/>
        </w:rPr>
      </w:pPr>
      <w:bookmarkStart w:id="0" w:name="_Toc167704999"/>
      <w:r w:rsidRPr="00463B8C">
        <w:rPr>
          <w:rFonts w:ascii="Times New Roman" w:hAnsi="Times New Roman" w:cs="Times New Roman"/>
          <w:b/>
          <w:bCs/>
        </w:rPr>
        <w:lastRenderedPageBreak/>
        <w:t>Rapport de présentation</w:t>
      </w:r>
      <w:bookmarkStart w:id="1" w:name="_Toc145691570"/>
      <w:bookmarkStart w:id="2" w:name="_Toc145690383"/>
      <w:bookmarkStart w:id="3" w:name="_Toc145600349"/>
      <w:bookmarkEnd w:id="0"/>
      <w:bookmarkEnd w:id="1"/>
      <w:bookmarkEnd w:id="2"/>
      <w:bookmarkEnd w:id="3"/>
    </w:p>
    <w:p w14:paraId="14B97B36" w14:textId="6719CD3B" w:rsidR="00270F45" w:rsidRPr="00463B8C" w:rsidRDefault="00270F45">
      <w:pPr>
        <w:jc w:val="both"/>
        <w:rPr>
          <w:rFonts w:ascii="Times New Roman" w:hAnsi="Times New Roman" w:cs="Times New Roman"/>
        </w:rPr>
      </w:pPr>
    </w:p>
    <w:p w14:paraId="63E33BA7" w14:textId="77777777" w:rsidR="00EC2A00" w:rsidRPr="00463B8C" w:rsidRDefault="00EC2A00">
      <w:pPr>
        <w:jc w:val="both"/>
        <w:rPr>
          <w:rFonts w:ascii="Times New Roman" w:hAnsi="Times New Roman" w:cs="Times New Roman"/>
        </w:rPr>
      </w:pPr>
    </w:p>
    <w:p w14:paraId="2AB88842" w14:textId="77777777" w:rsidR="00270F45" w:rsidRPr="00463B8C" w:rsidRDefault="003A5576">
      <w:pPr>
        <w:pStyle w:val="Paragraphedeliste"/>
        <w:numPr>
          <w:ilvl w:val="1"/>
          <w:numId w:val="1"/>
        </w:numPr>
        <w:jc w:val="both"/>
        <w:rPr>
          <w:rStyle w:val="Accentuationintense"/>
          <w:rFonts w:ascii="Times New Roman" w:hAnsi="Times New Roman" w:cs="Times New Roman"/>
        </w:rPr>
      </w:pPr>
      <w:r w:rsidRPr="00463B8C">
        <w:rPr>
          <w:rStyle w:val="Accentuationintense"/>
          <w:rFonts w:ascii="Times New Roman" w:hAnsi="Times New Roman" w:cs="Times New Roman"/>
        </w:rPr>
        <w:t>Infrastructures concernées</w:t>
      </w:r>
    </w:p>
    <w:p w14:paraId="045003F4" w14:textId="77777777" w:rsidR="00270F45" w:rsidRPr="00463B8C" w:rsidRDefault="00270F45">
      <w:pPr>
        <w:jc w:val="both"/>
        <w:rPr>
          <w:rFonts w:ascii="Times New Roman" w:hAnsi="Times New Roman" w:cs="Times New Roman"/>
        </w:rPr>
      </w:pPr>
    </w:p>
    <w:p w14:paraId="0CB44F0E" w14:textId="7875861B" w:rsidR="00270F45" w:rsidRPr="00463B8C" w:rsidRDefault="003A5576">
      <w:pPr>
        <w:jc w:val="both"/>
        <w:rPr>
          <w:rFonts w:ascii="Times New Roman" w:hAnsi="Times New Roman" w:cs="Times New Roman"/>
        </w:rPr>
      </w:pPr>
      <w:r w:rsidRPr="00463B8C">
        <w:rPr>
          <w:rFonts w:ascii="Times New Roman" w:hAnsi="Times New Roman" w:cs="Times New Roman"/>
        </w:rPr>
        <w:t>Le présent PPBE concerne les voies routières communales</w:t>
      </w:r>
      <w:r w:rsidR="00DD0F28" w:rsidRPr="00463B8C">
        <w:rPr>
          <w:rFonts w:ascii="Times New Roman" w:hAnsi="Times New Roman" w:cs="Times New Roman"/>
        </w:rPr>
        <w:t xml:space="preserve"> </w:t>
      </w:r>
      <w:r w:rsidRPr="00463B8C">
        <w:rPr>
          <w:rFonts w:ascii="Times New Roman" w:hAnsi="Times New Roman" w:cs="Times New Roman"/>
        </w:rPr>
        <w:t>supportant un trafic annuel de plus de 3 millions de véhicules.</w:t>
      </w:r>
    </w:p>
    <w:p w14:paraId="7C499463" w14:textId="77777777" w:rsidR="00270F45" w:rsidRPr="00463B8C" w:rsidRDefault="00270F45">
      <w:pPr>
        <w:jc w:val="both"/>
        <w:rPr>
          <w:rFonts w:ascii="Times New Roman" w:hAnsi="Times New Roman" w:cs="Times New Roman"/>
        </w:rPr>
      </w:pPr>
    </w:p>
    <w:p w14:paraId="2DCEA508" w14:textId="0C663207" w:rsidR="00270F45" w:rsidRPr="00463B8C" w:rsidRDefault="003A5576">
      <w:pPr>
        <w:jc w:val="both"/>
        <w:rPr>
          <w:rFonts w:ascii="Times New Roman" w:hAnsi="Times New Roman" w:cs="Times New Roman"/>
        </w:rPr>
      </w:pPr>
      <w:r w:rsidRPr="00463B8C">
        <w:rPr>
          <w:rFonts w:ascii="Times New Roman" w:hAnsi="Times New Roman" w:cs="Times New Roman"/>
        </w:rPr>
        <w:t xml:space="preserve">Ainsi, </w:t>
      </w:r>
      <w:r w:rsidR="00463B8C">
        <w:rPr>
          <w:rFonts w:ascii="Times New Roman" w:hAnsi="Times New Roman" w:cs="Times New Roman"/>
        </w:rPr>
        <w:t>pour la commune de Morières-lès-Avignon, le</w:t>
      </w:r>
      <w:r w:rsidRPr="00463B8C">
        <w:rPr>
          <w:rFonts w:ascii="Times New Roman" w:hAnsi="Times New Roman" w:cs="Times New Roman"/>
        </w:rPr>
        <w:t xml:space="preserve"> réseau concerné est le suivant : </w:t>
      </w:r>
    </w:p>
    <w:p w14:paraId="6B9E028A" w14:textId="1F74731A" w:rsidR="00270F45" w:rsidRPr="00463B8C" w:rsidRDefault="00270F45">
      <w:pPr>
        <w:jc w:val="both"/>
        <w:rPr>
          <w:rFonts w:ascii="Times New Roman" w:hAnsi="Times New Roman" w:cs="Times New Roman"/>
        </w:rPr>
      </w:pPr>
    </w:p>
    <w:p w14:paraId="51706278" w14:textId="77777777" w:rsidR="00EC2A00" w:rsidRPr="00463B8C" w:rsidRDefault="00EC2A00">
      <w:pPr>
        <w:jc w:val="both"/>
        <w:rPr>
          <w:rFonts w:ascii="Times New Roman" w:hAnsi="Times New Roman" w:cs="Times New Roman"/>
        </w:rPr>
      </w:pPr>
    </w:p>
    <w:tbl>
      <w:tblPr>
        <w:tblW w:w="9924" w:type="dxa"/>
        <w:tblInd w:w="-429" w:type="dxa"/>
        <w:tblLayout w:type="fixed"/>
        <w:tblCellMar>
          <w:top w:w="55" w:type="dxa"/>
          <w:left w:w="55" w:type="dxa"/>
          <w:bottom w:w="55" w:type="dxa"/>
          <w:right w:w="55" w:type="dxa"/>
        </w:tblCellMar>
        <w:tblLook w:val="04A0" w:firstRow="1" w:lastRow="0" w:firstColumn="1" w:lastColumn="0" w:noHBand="0" w:noVBand="1"/>
      </w:tblPr>
      <w:tblGrid>
        <w:gridCol w:w="2553"/>
        <w:gridCol w:w="2441"/>
        <w:gridCol w:w="2520"/>
        <w:gridCol w:w="2410"/>
      </w:tblGrid>
      <w:tr w:rsidR="00270F45" w:rsidRPr="00463B8C" w14:paraId="1BF37D40" w14:textId="77777777" w:rsidTr="001D26A0">
        <w:trPr>
          <w:tblHeader/>
        </w:trPr>
        <w:tc>
          <w:tcPr>
            <w:tcW w:w="2553" w:type="dxa"/>
            <w:tcBorders>
              <w:top w:val="single" w:sz="2" w:space="0" w:color="000000"/>
              <w:left w:val="single" w:sz="2" w:space="0" w:color="000000"/>
              <w:bottom w:val="single" w:sz="2" w:space="0" w:color="000000"/>
            </w:tcBorders>
            <w:shd w:val="clear" w:color="auto" w:fill="E6E6FF"/>
            <w:vAlign w:val="center"/>
          </w:tcPr>
          <w:p w14:paraId="27D451C9" w14:textId="77777777" w:rsidR="00270F45" w:rsidRPr="00463B8C" w:rsidRDefault="003A5576">
            <w:pPr>
              <w:pStyle w:val="TexteCourant"/>
              <w:widowControl w:val="0"/>
              <w:ind w:left="15"/>
              <w:jc w:val="center"/>
              <w:rPr>
                <w:rFonts w:ascii="Times New Roman" w:hAnsi="Times New Roman" w:cs="Times New Roman"/>
                <w:b/>
                <w:bCs/>
              </w:rPr>
            </w:pPr>
            <w:r w:rsidRPr="00463B8C">
              <w:rPr>
                <w:rFonts w:ascii="Times New Roman" w:hAnsi="Times New Roman" w:cs="Times New Roman"/>
                <w:b/>
                <w:bCs/>
              </w:rPr>
              <w:t>Nom de la route</w:t>
            </w:r>
          </w:p>
        </w:tc>
        <w:tc>
          <w:tcPr>
            <w:tcW w:w="2441" w:type="dxa"/>
            <w:tcBorders>
              <w:top w:val="single" w:sz="2" w:space="0" w:color="000000"/>
              <w:left w:val="single" w:sz="2" w:space="0" w:color="000000"/>
              <w:bottom w:val="single" w:sz="2" w:space="0" w:color="000000"/>
            </w:tcBorders>
            <w:shd w:val="clear" w:color="auto" w:fill="E6E6FF"/>
            <w:vAlign w:val="center"/>
          </w:tcPr>
          <w:p w14:paraId="175243FE" w14:textId="77777777" w:rsidR="00270F45" w:rsidRPr="00463B8C" w:rsidRDefault="003A5576">
            <w:pPr>
              <w:pStyle w:val="TexteCourant"/>
              <w:widowControl w:val="0"/>
              <w:ind w:left="15"/>
              <w:jc w:val="center"/>
              <w:rPr>
                <w:rFonts w:ascii="Times New Roman" w:hAnsi="Times New Roman" w:cs="Times New Roman"/>
                <w:b/>
                <w:bCs/>
              </w:rPr>
            </w:pPr>
            <w:r w:rsidRPr="00463B8C">
              <w:rPr>
                <w:rFonts w:ascii="Times New Roman" w:hAnsi="Times New Roman" w:cs="Times New Roman"/>
                <w:b/>
                <w:bCs/>
              </w:rPr>
              <w:t>Point Repère Début</w:t>
            </w:r>
          </w:p>
        </w:tc>
        <w:tc>
          <w:tcPr>
            <w:tcW w:w="2520" w:type="dxa"/>
            <w:tcBorders>
              <w:top w:val="single" w:sz="2" w:space="0" w:color="000000"/>
              <w:left w:val="single" w:sz="2" w:space="0" w:color="000000"/>
              <w:bottom w:val="single" w:sz="2" w:space="0" w:color="000000"/>
            </w:tcBorders>
            <w:shd w:val="clear" w:color="auto" w:fill="E6E6FF"/>
            <w:vAlign w:val="center"/>
          </w:tcPr>
          <w:p w14:paraId="4A07350C" w14:textId="77777777" w:rsidR="00270F45" w:rsidRPr="00463B8C" w:rsidRDefault="003A5576">
            <w:pPr>
              <w:pStyle w:val="TexteCourant"/>
              <w:widowControl w:val="0"/>
              <w:ind w:left="15"/>
              <w:jc w:val="center"/>
              <w:rPr>
                <w:rFonts w:ascii="Times New Roman" w:hAnsi="Times New Roman" w:cs="Times New Roman"/>
                <w:b/>
                <w:bCs/>
              </w:rPr>
            </w:pPr>
            <w:r w:rsidRPr="00463B8C">
              <w:rPr>
                <w:rFonts w:ascii="Times New Roman" w:hAnsi="Times New Roman" w:cs="Times New Roman"/>
                <w:b/>
                <w:bCs/>
              </w:rPr>
              <w:t>Point Repère</w:t>
            </w:r>
            <w:r w:rsidRPr="00463B8C">
              <w:rPr>
                <w:rFonts w:ascii="Times New Roman" w:hAnsi="Times New Roman" w:cs="Times New Roman"/>
                <w:b/>
                <w:bCs/>
              </w:rPr>
              <w:br/>
              <w:t xml:space="preserve"> Fin</w:t>
            </w:r>
          </w:p>
        </w:tc>
        <w:tc>
          <w:tcPr>
            <w:tcW w:w="2410" w:type="dxa"/>
            <w:tcBorders>
              <w:top w:val="single" w:sz="2" w:space="0" w:color="000000"/>
              <w:left w:val="single" w:sz="2" w:space="0" w:color="000000"/>
              <w:bottom w:val="single" w:sz="2" w:space="0" w:color="000000"/>
              <w:right w:val="single" w:sz="2" w:space="0" w:color="000000"/>
            </w:tcBorders>
            <w:shd w:val="clear" w:color="auto" w:fill="E6E6FF"/>
            <w:vAlign w:val="center"/>
          </w:tcPr>
          <w:p w14:paraId="118AFC08" w14:textId="77777777" w:rsidR="00270F45" w:rsidRPr="00463B8C" w:rsidRDefault="003A5576">
            <w:pPr>
              <w:pStyle w:val="TexteCourant"/>
              <w:widowControl w:val="0"/>
              <w:ind w:left="15"/>
              <w:jc w:val="center"/>
              <w:rPr>
                <w:rFonts w:ascii="Times New Roman" w:hAnsi="Times New Roman" w:cs="Times New Roman"/>
                <w:b/>
                <w:bCs/>
              </w:rPr>
            </w:pPr>
            <w:r w:rsidRPr="00463B8C">
              <w:rPr>
                <w:rFonts w:ascii="Times New Roman" w:hAnsi="Times New Roman" w:cs="Times New Roman"/>
                <w:b/>
                <w:bCs/>
              </w:rPr>
              <w:t>Longueur</w:t>
            </w:r>
          </w:p>
        </w:tc>
      </w:tr>
      <w:tr w:rsidR="00270F45" w:rsidRPr="00463B8C" w14:paraId="2844B72B" w14:textId="77777777" w:rsidTr="001D26A0">
        <w:tc>
          <w:tcPr>
            <w:tcW w:w="2553" w:type="dxa"/>
            <w:tcBorders>
              <w:left w:val="single" w:sz="2" w:space="0" w:color="000000"/>
              <w:bottom w:val="single" w:sz="4" w:space="0" w:color="000000"/>
            </w:tcBorders>
            <w:shd w:val="clear" w:color="auto" w:fill="auto"/>
            <w:vAlign w:val="center"/>
          </w:tcPr>
          <w:p w14:paraId="6718B885" w14:textId="2142FAB8" w:rsidR="00270F45" w:rsidRPr="00463B8C" w:rsidRDefault="001D26A0">
            <w:pPr>
              <w:pStyle w:val="TexteCourant"/>
              <w:widowControl w:val="0"/>
              <w:snapToGrid w:val="0"/>
              <w:ind w:left="15"/>
              <w:jc w:val="center"/>
              <w:rPr>
                <w:rFonts w:ascii="Times New Roman" w:hAnsi="Times New Roman" w:cs="Times New Roman"/>
              </w:rPr>
            </w:pPr>
            <w:r w:rsidRPr="00463B8C">
              <w:rPr>
                <w:rFonts w:ascii="Times New Roman" w:hAnsi="Times New Roman" w:cs="Times New Roman"/>
              </w:rPr>
              <w:t>Jean Monnet / Aristide Briand</w:t>
            </w:r>
          </w:p>
        </w:tc>
        <w:tc>
          <w:tcPr>
            <w:tcW w:w="2441" w:type="dxa"/>
            <w:tcBorders>
              <w:left w:val="single" w:sz="2" w:space="0" w:color="000000"/>
              <w:bottom w:val="single" w:sz="4" w:space="0" w:color="000000"/>
            </w:tcBorders>
            <w:shd w:val="clear" w:color="auto" w:fill="auto"/>
            <w:vAlign w:val="center"/>
          </w:tcPr>
          <w:p w14:paraId="3A6BAFF7" w14:textId="508CB7AB" w:rsidR="00270F45" w:rsidRPr="00463B8C" w:rsidRDefault="00EE37BA">
            <w:pPr>
              <w:pStyle w:val="TexteCourant"/>
              <w:widowControl w:val="0"/>
              <w:snapToGrid w:val="0"/>
              <w:ind w:left="15"/>
              <w:jc w:val="center"/>
              <w:rPr>
                <w:rFonts w:ascii="Times New Roman" w:hAnsi="Times New Roman" w:cs="Times New Roman"/>
              </w:rPr>
            </w:pPr>
            <w:r>
              <w:rPr>
                <w:rFonts w:ascii="Times New Roman" w:hAnsi="Times New Roman" w:cs="Times New Roman"/>
              </w:rPr>
              <w:t>Début de l’avenue Jean Monnet à partir du canal Crillon</w:t>
            </w:r>
          </w:p>
        </w:tc>
        <w:tc>
          <w:tcPr>
            <w:tcW w:w="2520" w:type="dxa"/>
            <w:tcBorders>
              <w:left w:val="single" w:sz="2" w:space="0" w:color="000000"/>
              <w:bottom w:val="single" w:sz="4" w:space="0" w:color="000000"/>
            </w:tcBorders>
            <w:shd w:val="clear" w:color="auto" w:fill="auto"/>
            <w:vAlign w:val="center"/>
          </w:tcPr>
          <w:p w14:paraId="504A74EA" w14:textId="187AF9FE" w:rsidR="00270F45" w:rsidRPr="00463B8C" w:rsidRDefault="001D26A0">
            <w:pPr>
              <w:pStyle w:val="TexteCourant"/>
              <w:widowControl w:val="0"/>
              <w:snapToGrid w:val="0"/>
              <w:ind w:left="15"/>
              <w:jc w:val="center"/>
              <w:rPr>
                <w:rFonts w:ascii="Times New Roman" w:hAnsi="Times New Roman" w:cs="Times New Roman"/>
              </w:rPr>
            </w:pPr>
            <w:r w:rsidRPr="00463B8C">
              <w:rPr>
                <w:rFonts w:ascii="Times New Roman" w:hAnsi="Times New Roman" w:cs="Times New Roman"/>
              </w:rPr>
              <w:t>Intersection Avenue Aristide Briand</w:t>
            </w:r>
            <w:r w:rsidR="00F07A91" w:rsidRPr="00463B8C">
              <w:rPr>
                <w:rFonts w:ascii="Times New Roman" w:hAnsi="Times New Roman" w:cs="Times New Roman"/>
              </w:rPr>
              <w:t xml:space="preserve"> /</w:t>
            </w:r>
            <w:r w:rsidRPr="00463B8C">
              <w:rPr>
                <w:rFonts w:ascii="Times New Roman" w:hAnsi="Times New Roman" w:cs="Times New Roman"/>
              </w:rPr>
              <w:t xml:space="preserve"> chemin des Chaumes</w:t>
            </w:r>
          </w:p>
        </w:tc>
        <w:tc>
          <w:tcPr>
            <w:tcW w:w="2410" w:type="dxa"/>
            <w:tcBorders>
              <w:left w:val="single" w:sz="2" w:space="0" w:color="000000"/>
              <w:bottom w:val="single" w:sz="4" w:space="0" w:color="000000"/>
              <w:right w:val="single" w:sz="2" w:space="0" w:color="000000"/>
            </w:tcBorders>
            <w:shd w:val="clear" w:color="auto" w:fill="auto"/>
            <w:vAlign w:val="center"/>
          </w:tcPr>
          <w:p w14:paraId="53741B36" w14:textId="450BEB20" w:rsidR="00270F45" w:rsidRPr="00463B8C" w:rsidRDefault="001D26A0">
            <w:pPr>
              <w:pStyle w:val="TexteCourant"/>
              <w:widowControl w:val="0"/>
              <w:snapToGrid w:val="0"/>
              <w:ind w:left="15"/>
              <w:jc w:val="center"/>
              <w:rPr>
                <w:rFonts w:ascii="Times New Roman" w:hAnsi="Times New Roman" w:cs="Times New Roman"/>
              </w:rPr>
            </w:pPr>
            <w:r w:rsidRPr="00463B8C">
              <w:rPr>
                <w:rFonts w:ascii="Times New Roman" w:hAnsi="Times New Roman" w:cs="Times New Roman"/>
              </w:rPr>
              <w:t>1,96 km</w:t>
            </w:r>
          </w:p>
        </w:tc>
      </w:tr>
    </w:tbl>
    <w:p w14:paraId="5C0380F2" w14:textId="77777777" w:rsidR="00270F45" w:rsidRPr="00463B8C" w:rsidRDefault="00270F45">
      <w:pPr>
        <w:jc w:val="both"/>
        <w:rPr>
          <w:rFonts w:ascii="Times New Roman" w:hAnsi="Times New Roman" w:cs="Times New Roman"/>
        </w:rPr>
      </w:pPr>
    </w:p>
    <w:p w14:paraId="69A35310" w14:textId="47439B1D" w:rsidR="00784772" w:rsidRPr="00186574" w:rsidRDefault="00784772">
      <w:pPr>
        <w:jc w:val="both"/>
        <w:rPr>
          <w:rFonts w:ascii="Times New Roman" w:hAnsi="Times New Roman" w:cs="Times New Roman"/>
        </w:rPr>
      </w:pPr>
      <w:r w:rsidRPr="00186574">
        <w:rPr>
          <w:rFonts w:ascii="Times New Roman" w:hAnsi="Times New Roman" w:cs="Times New Roman"/>
        </w:rPr>
        <w:t xml:space="preserve">Les nuisances sonores sur cet axe sont liées au trafic routier. </w:t>
      </w:r>
    </w:p>
    <w:p w14:paraId="022A1BF4" w14:textId="77777777" w:rsidR="00784772" w:rsidRPr="00186574" w:rsidRDefault="00784772">
      <w:pPr>
        <w:jc w:val="both"/>
        <w:rPr>
          <w:rFonts w:ascii="Times New Roman" w:hAnsi="Times New Roman" w:cs="Times New Roman"/>
        </w:rPr>
      </w:pPr>
    </w:p>
    <w:p w14:paraId="0D76B56F" w14:textId="5E91DEA6" w:rsidR="00270F45" w:rsidRDefault="00625D9C">
      <w:pPr>
        <w:jc w:val="both"/>
        <w:rPr>
          <w:rFonts w:ascii="Times New Roman" w:hAnsi="Times New Roman" w:cs="Times New Roman"/>
        </w:rPr>
      </w:pPr>
      <w:r w:rsidRPr="00186574">
        <w:rPr>
          <w:rFonts w:ascii="Times New Roman" w:hAnsi="Times New Roman" w:cs="Times New Roman"/>
        </w:rPr>
        <w:t>D’autres infrastructures routières supportent un trafic supérieur à trois millions de véhicules par an, l’autoroute A7 et la RD 28. Cependant, celles-ci ne relèvent pas de la gestion communale.</w:t>
      </w:r>
      <w:r>
        <w:rPr>
          <w:rFonts w:ascii="Times New Roman" w:hAnsi="Times New Roman" w:cs="Times New Roman"/>
        </w:rPr>
        <w:t xml:space="preserve"> </w:t>
      </w:r>
    </w:p>
    <w:p w14:paraId="44834ACF" w14:textId="77777777" w:rsidR="00625D9C" w:rsidRPr="00463B8C" w:rsidRDefault="00625D9C">
      <w:pPr>
        <w:jc w:val="both"/>
        <w:rPr>
          <w:rFonts w:ascii="Times New Roman" w:hAnsi="Times New Roman" w:cs="Times New Roman"/>
        </w:rPr>
      </w:pPr>
    </w:p>
    <w:p w14:paraId="1E1B1DEC" w14:textId="77777777" w:rsidR="00270F45" w:rsidRPr="00463B8C" w:rsidRDefault="003A5576">
      <w:pPr>
        <w:pStyle w:val="Paragraphedeliste"/>
        <w:numPr>
          <w:ilvl w:val="1"/>
          <w:numId w:val="1"/>
        </w:numPr>
        <w:jc w:val="both"/>
        <w:rPr>
          <w:rStyle w:val="Accentuationintense"/>
          <w:rFonts w:ascii="Times New Roman" w:hAnsi="Times New Roman" w:cs="Times New Roman"/>
        </w:rPr>
      </w:pPr>
      <w:r w:rsidRPr="00463B8C">
        <w:rPr>
          <w:rStyle w:val="Accentuationintense"/>
          <w:rFonts w:ascii="Times New Roman" w:hAnsi="Times New Roman" w:cs="Times New Roman"/>
        </w:rPr>
        <w:t>Synthèse des résultats de la cartographie</w:t>
      </w:r>
    </w:p>
    <w:p w14:paraId="11579BDD" w14:textId="77777777" w:rsidR="00270F45" w:rsidRPr="00463B8C" w:rsidRDefault="00270F45">
      <w:pPr>
        <w:jc w:val="both"/>
        <w:rPr>
          <w:rFonts w:ascii="Times New Roman" w:hAnsi="Times New Roman" w:cs="Times New Roman"/>
        </w:rPr>
      </w:pPr>
    </w:p>
    <w:p w14:paraId="68C934FE" w14:textId="575D810E" w:rsidR="00D117F2" w:rsidRPr="00463B8C" w:rsidRDefault="00AE3D9B">
      <w:pPr>
        <w:pStyle w:val="Paragraphedeliste"/>
        <w:rPr>
          <w:rFonts w:ascii="Times New Roman" w:hAnsi="Times New Roman" w:cs="Times New Roman"/>
        </w:rPr>
      </w:pPr>
      <w:r w:rsidRPr="00463B8C">
        <w:rPr>
          <w:rFonts w:ascii="Times New Roman" w:hAnsi="Times New Roman" w:cs="Times New Roman"/>
          <w:noProof/>
        </w:rPr>
        <w:drawing>
          <wp:inline distT="0" distB="0" distL="0" distR="0" wp14:anchorId="392CD5FF" wp14:editId="081A5E4C">
            <wp:extent cx="4933950" cy="3061779"/>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995306" cy="3099854"/>
                    </a:xfrm>
                    <a:prstGeom prst="rect">
                      <a:avLst/>
                    </a:prstGeom>
                    <a:noFill/>
                    <a:ln>
                      <a:noFill/>
                    </a:ln>
                  </pic:spPr>
                </pic:pic>
              </a:graphicData>
            </a:graphic>
          </wp:inline>
        </w:drawing>
      </w:r>
    </w:p>
    <w:p w14:paraId="53E635FC" w14:textId="77777777" w:rsidR="00D117F2" w:rsidRPr="00463B8C" w:rsidRDefault="00D117F2" w:rsidP="00D117F2">
      <w:pPr>
        <w:rPr>
          <w:rFonts w:ascii="Times New Roman" w:hAnsi="Times New Roman" w:cs="Times New Roman"/>
        </w:rPr>
      </w:pPr>
    </w:p>
    <w:p w14:paraId="1FBC50C9" w14:textId="10B5FA82" w:rsidR="00463B8C" w:rsidRDefault="00463B8C">
      <w:pPr>
        <w:jc w:val="both"/>
        <w:rPr>
          <w:rFonts w:ascii="Times New Roman" w:hAnsi="Times New Roman" w:cs="Times New Roman"/>
        </w:rPr>
      </w:pPr>
      <w:r>
        <w:rPr>
          <w:rFonts w:ascii="Times New Roman" w:hAnsi="Times New Roman" w:cs="Times New Roman"/>
        </w:rPr>
        <w:t>Conformément à l’article L 572-4 du code de l’environnement, les cartes de bruit sont établies par les services de l’Etat</w:t>
      </w:r>
      <w:r w:rsidR="007167B5">
        <w:rPr>
          <w:rFonts w:ascii="Times New Roman" w:hAnsi="Times New Roman" w:cs="Times New Roman"/>
        </w:rPr>
        <w:t xml:space="preserve">, en l’occurrence le CEREMA. </w:t>
      </w:r>
    </w:p>
    <w:p w14:paraId="3E13C90D" w14:textId="77777777" w:rsidR="007167B5" w:rsidRDefault="007167B5">
      <w:pPr>
        <w:jc w:val="both"/>
        <w:rPr>
          <w:rFonts w:ascii="Times New Roman" w:hAnsi="Times New Roman" w:cs="Times New Roman"/>
        </w:rPr>
      </w:pPr>
    </w:p>
    <w:p w14:paraId="70344471" w14:textId="202F06A2" w:rsidR="007167B5" w:rsidRDefault="007167B5">
      <w:pPr>
        <w:jc w:val="both"/>
        <w:rPr>
          <w:rFonts w:ascii="Times New Roman" w:hAnsi="Times New Roman" w:cs="Times New Roman"/>
        </w:rPr>
      </w:pPr>
      <w:r>
        <w:rPr>
          <w:rFonts w:ascii="Times New Roman" w:hAnsi="Times New Roman" w:cs="Times New Roman"/>
        </w:rPr>
        <w:t>Les données indiquées dans les tableaux ci</w:t>
      </w:r>
      <w:r w:rsidR="00961872">
        <w:rPr>
          <w:rFonts w:ascii="Times New Roman" w:hAnsi="Times New Roman" w:cs="Times New Roman"/>
        </w:rPr>
        <w:t>-</w:t>
      </w:r>
      <w:r>
        <w:rPr>
          <w:rFonts w:ascii="Times New Roman" w:hAnsi="Times New Roman" w:cs="Times New Roman"/>
        </w:rPr>
        <w:t xml:space="preserve">dessous </w:t>
      </w:r>
      <w:r w:rsidR="00961872">
        <w:rPr>
          <w:rFonts w:ascii="Times New Roman" w:hAnsi="Times New Roman" w:cs="Times New Roman"/>
        </w:rPr>
        <w:t>ont été extraites</w:t>
      </w:r>
      <w:r>
        <w:rPr>
          <w:rFonts w:ascii="Times New Roman" w:hAnsi="Times New Roman" w:cs="Times New Roman"/>
        </w:rPr>
        <w:t xml:space="preserve"> par les services communaux en coopération avec les services de la communauté d’agglomération du Grand Avignon</w:t>
      </w:r>
      <w:r w:rsidR="00961872">
        <w:rPr>
          <w:rFonts w:ascii="Times New Roman" w:hAnsi="Times New Roman" w:cs="Times New Roman"/>
        </w:rPr>
        <w:t>, sur la base des cartes figurant en annexe 1 au présent document.</w:t>
      </w:r>
    </w:p>
    <w:p w14:paraId="6CC7A157" w14:textId="4D317ACB" w:rsidR="00211C77" w:rsidRPr="00211C77" w:rsidRDefault="00211C77">
      <w:pPr>
        <w:jc w:val="both"/>
        <w:rPr>
          <w:rFonts w:ascii="Times New Roman" w:hAnsi="Times New Roman" w:cs="Times New Roman"/>
          <w:b/>
          <w:bCs/>
          <w:u w:val="single"/>
        </w:rPr>
      </w:pPr>
      <w:r w:rsidRPr="00211C77">
        <w:rPr>
          <w:rFonts w:ascii="Times New Roman" w:hAnsi="Times New Roman" w:cs="Times New Roman"/>
          <w:b/>
          <w:bCs/>
          <w:u w:val="single"/>
        </w:rPr>
        <w:lastRenderedPageBreak/>
        <w:t xml:space="preserve">Analyse des cartes de type A </w:t>
      </w:r>
    </w:p>
    <w:p w14:paraId="0EC7C9E2" w14:textId="77777777" w:rsidR="00211C77" w:rsidRDefault="00211C77">
      <w:pPr>
        <w:jc w:val="both"/>
        <w:rPr>
          <w:rFonts w:ascii="Times New Roman" w:hAnsi="Times New Roman" w:cs="Times New Roman"/>
        </w:rPr>
      </w:pPr>
    </w:p>
    <w:p w14:paraId="086E531F" w14:textId="35FC08FA" w:rsidR="00270F45" w:rsidRPr="00463B8C" w:rsidRDefault="003A5576">
      <w:pPr>
        <w:jc w:val="both"/>
        <w:rPr>
          <w:rFonts w:ascii="Times New Roman" w:hAnsi="Times New Roman" w:cs="Times New Roman"/>
        </w:rPr>
      </w:pPr>
      <w:r w:rsidRPr="00463B8C">
        <w:rPr>
          <w:rFonts w:ascii="Times New Roman" w:hAnsi="Times New Roman" w:cs="Times New Roman"/>
        </w:rPr>
        <w:t xml:space="preserve">L’analyse des cartes de type </w:t>
      </w:r>
      <w:r w:rsidR="00F81611" w:rsidRPr="00463B8C">
        <w:rPr>
          <w:rFonts w:ascii="Times New Roman" w:hAnsi="Times New Roman" w:cs="Times New Roman"/>
        </w:rPr>
        <w:t>A</w:t>
      </w:r>
      <w:r w:rsidRPr="00463B8C">
        <w:rPr>
          <w:rFonts w:ascii="Times New Roman" w:hAnsi="Times New Roman" w:cs="Times New Roman"/>
        </w:rPr>
        <w:t xml:space="preserve">, représentant l’exposition aux différents niveaux de bruit, a permis d’extraire les résultats figurant dans les tableaux suivants. Ces tableaux indiquent, selon les indicateurs </w:t>
      </w:r>
      <w:proofErr w:type="spellStart"/>
      <w:r w:rsidRPr="00463B8C">
        <w:rPr>
          <w:rFonts w:ascii="Times New Roman" w:hAnsi="Times New Roman" w:cs="Times New Roman"/>
        </w:rPr>
        <w:t>Lden</w:t>
      </w:r>
      <w:proofErr w:type="spellEnd"/>
      <w:r w:rsidRPr="00463B8C">
        <w:rPr>
          <w:rFonts w:ascii="Times New Roman" w:hAnsi="Times New Roman" w:cs="Times New Roman"/>
        </w:rPr>
        <w:t xml:space="preserve"> et Ln, la répartition de la population exposée ainsi que le nombre d’établissements de santé et d’enseignement potentiellement impactés </w:t>
      </w:r>
      <w:r w:rsidR="00625D9C">
        <w:rPr>
          <w:rFonts w:ascii="Times New Roman" w:hAnsi="Times New Roman" w:cs="Times New Roman"/>
        </w:rPr>
        <w:t>par les différentes tranches de niveau de bruit.</w:t>
      </w:r>
    </w:p>
    <w:p w14:paraId="0B7770E8" w14:textId="77777777" w:rsidR="00270F45" w:rsidRPr="00463B8C" w:rsidRDefault="00270F45">
      <w:pPr>
        <w:jc w:val="both"/>
        <w:rPr>
          <w:rFonts w:ascii="Times New Roman" w:hAnsi="Times New Roman" w:cs="Times New Roman"/>
        </w:rPr>
      </w:pPr>
    </w:p>
    <w:tbl>
      <w:tblPr>
        <w:tblStyle w:val="Grilledutableau"/>
        <w:tblW w:w="9924" w:type="dxa"/>
        <w:jc w:val="center"/>
        <w:tblLayout w:type="fixed"/>
        <w:tblLook w:val="04A0" w:firstRow="1" w:lastRow="0" w:firstColumn="1" w:lastColumn="0" w:noHBand="0" w:noVBand="1"/>
      </w:tblPr>
      <w:tblGrid>
        <w:gridCol w:w="2697"/>
        <w:gridCol w:w="2125"/>
        <w:gridCol w:w="2405"/>
        <w:gridCol w:w="2697"/>
      </w:tblGrid>
      <w:tr w:rsidR="00270F45" w:rsidRPr="00463B8C" w14:paraId="44837AEB" w14:textId="77777777" w:rsidTr="00EE37BA">
        <w:trPr>
          <w:jc w:val="center"/>
        </w:trPr>
        <w:tc>
          <w:tcPr>
            <w:tcW w:w="9923" w:type="dxa"/>
            <w:gridSpan w:val="4"/>
            <w:shd w:val="clear" w:color="auto" w:fill="D9E2F3" w:themeFill="accent5" w:themeFillTint="33"/>
          </w:tcPr>
          <w:p w14:paraId="003320F1" w14:textId="2F3AB525" w:rsidR="00270F45" w:rsidRPr="00463B8C" w:rsidRDefault="003A5576" w:rsidP="00EE37BA">
            <w:pPr>
              <w:jc w:val="center"/>
              <w:rPr>
                <w:rFonts w:ascii="Times New Roman" w:hAnsi="Times New Roman" w:cs="Times New Roman"/>
                <w:b/>
                <w:color w:val="484D7A"/>
                <w:sz w:val="22"/>
                <w:szCs w:val="22"/>
              </w:rPr>
            </w:pPr>
            <w:r w:rsidRPr="00463B8C">
              <w:rPr>
                <w:rFonts w:ascii="Times New Roman" w:hAnsi="Times New Roman" w:cs="Times New Roman"/>
                <w:b/>
              </w:rPr>
              <w:t xml:space="preserve">Exposition aux routes de </w:t>
            </w:r>
            <w:r w:rsidR="00302474" w:rsidRPr="00463B8C">
              <w:rPr>
                <w:rFonts w:ascii="Times New Roman" w:hAnsi="Times New Roman" w:cs="Times New Roman"/>
                <w:b/>
              </w:rPr>
              <w:t>Morières-Lès-Avignon</w:t>
            </w:r>
            <w:r w:rsidRPr="00463B8C">
              <w:rPr>
                <w:rFonts w:ascii="Times New Roman" w:hAnsi="Times New Roman" w:cs="Times New Roman"/>
                <w:b/>
              </w:rPr>
              <w:t xml:space="preserve"> &gt; 3 millions véh</w:t>
            </w:r>
            <w:r w:rsidR="00302474" w:rsidRPr="00463B8C">
              <w:rPr>
                <w:rFonts w:ascii="Times New Roman" w:hAnsi="Times New Roman" w:cs="Times New Roman"/>
                <w:b/>
              </w:rPr>
              <w:t>icules</w:t>
            </w:r>
            <w:r w:rsidRPr="00463B8C">
              <w:rPr>
                <w:rFonts w:ascii="Times New Roman" w:hAnsi="Times New Roman" w:cs="Times New Roman"/>
                <w:b/>
              </w:rPr>
              <w:t>/an</w:t>
            </w:r>
          </w:p>
        </w:tc>
      </w:tr>
      <w:tr w:rsidR="00270F45" w:rsidRPr="00463B8C" w14:paraId="3D3ABB3C" w14:textId="77777777" w:rsidTr="00EE37BA">
        <w:trPr>
          <w:jc w:val="center"/>
        </w:trPr>
        <w:tc>
          <w:tcPr>
            <w:tcW w:w="2696" w:type="dxa"/>
            <w:shd w:val="clear" w:color="auto" w:fill="D9E2F3" w:themeFill="accent5" w:themeFillTint="33"/>
          </w:tcPr>
          <w:p w14:paraId="030F5A26" w14:textId="77777777" w:rsidR="00270F45" w:rsidRPr="00463B8C" w:rsidRDefault="003A5576" w:rsidP="00EE37BA">
            <w:pPr>
              <w:jc w:val="center"/>
              <w:rPr>
                <w:rFonts w:ascii="Times New Roman" w:hAnsi="Times New Roman" w:cs="Times New Roman"/>
                <w:b/>
                <w:color w:val="484D7A"/>
                <w:sz w:val="22"/>
                <w:szCs w:val="22"/>
              </w:rPr>
            </w:pPr>
            <w:proofErr w:type="spellStart"/>
            <w:r w:rsidRPr="00463B8C">
              <w:rPr>
                <w:rFonts w:ascii="Times New Roman" w:hAnsi="Times New Roman" w:cs="Times New Roman"/>
                <w:b/>
              </w:rPr>
              <w:t>Lden</w:t>
            </w:r>
            <w:proofErr w:type="spellEnd"/>
            <w:r w:rsidRPr="00463B8C">
              <w:rPr>
                <w:rFonts w:ascii="Times New Roman" w:hAnsi="Times New Roman" w:cs="Times New Roman"/>
                <w:b/>
              </w:rPr>
              <w:t xml:space="preserve"> dB(A)</w:t>
            </w:r>
          </w:p>
        </w:tc>
        <w:tc>
          <w:tcPr>
            <w:tcW w:w="2125" w:type="dxa"/>
            <w:shd w:val="clear" w:color="auto" w:fill="D9E2F3" w:themeFill="accent5" w:themeFillTint="33"/>
          </w:tcPr>
          <w:p w14:paraId="7F021E52" w14:textId="77777777" w:rsidR="00270F45" w:rsidRPr="00463B8C" w:rsidRDefault="003A5576" w:rsidP="00EE37BA">
            <w:pPr>
              <w:jc w:val="center"/>
              <w:rPr>
                <w:rFonts w:ascii="Times New Roman" w:hAnsi="Times New Roman" w:cs="Times New Roman"/>
                <w:b/>
                <w:color w:val="484D7A"/>
                <w:sz w:val="22"/>
                <w:szCs w:val="22"/>
              </w:rPr>
            </w:pPr>
            <w:r w:rsidRPr="00463B8C">
              <w:rPr>
                <w:rFonts w:ascii="Times New Roman" w:hAnsi="Times New Roman" w:cs="Times New Roman"/>
                <w:b/>
              </w:rPr>
              <w:t>Nombre d’habitants</w:t>
            </w:r>
          </w:p>
        </w:tc>
        <w:tc>
          <w:tcPr>
            <w:tcW w:w="2405" w:type="dxa"/>
            <w:shd w:val="clear" w:color="auto" w:fill="D9E2F3" w:themeFill="accent5" w:themeFillTint="33"/>
          </w:tcPr>
          <w:p w14:paraId="0F522AAD" w14:textId="77777777" w:rsidR="00270F45" w:rsidRPr="00463B8C" w:rsidRDefault="003A5576" w:rsidP="00EE37BA">
            <w:pPr>
              <w:jc w:val="center"/>
              <w:rPr>
                <w:rFonts w:ascii="Times New Roman" w:hAnsi="Times New Roman" w:cs="Times New Roman"/>
                <w:b/>
                <w:color w:val="484D7A"/>
                <w:sz w:val="22"/>
                <w:szCs w:val="22"/>
              </w:rPr>
            </w:pPr>
            <w:r w:rsidRPr="00463B8C">
              <w:rPr>
                <w:rFonts w:ascii="Times New Roman" w:hAnsi="Times New Roman" w:cs="Times New Roman"/>
                <w:b/>
              </w:rPr>
              <w:t>Nombre d’établissements de santé</w:t>
            </w:r>
          </w:p>
        </w:tc>
        <w:tc>
          <w:tcPr>
            <w:tcW w:w="2697" w:type="dxa"/>
            <w:shd w:val="clear" w:color="auto" w:fill="D9E2F3" w:themeFill="accent5" w:themeFillTint="33"/>
          </w:tcPr>
          <w:p w14:paraId="5E3BF534" w14:textId="77777777" w:rsidR="00270F45" w:rsidRPr="00463B8C" w:rsidRDefault="003A5576" w:rsidP="00EE37BA">
            <w:pPr>
              <w:jc w:val="center"/>
              <w:rPr>
                <w:rFonts w:ascii="Times New Roman" w:hAnsi="Times New Roman" w:cs="Times New Roman"/>
                <w:b/>
                <w:color w:val="484D7A"/>
                <w:sz w:val="22"/>
                <w:szCs w:val="22"/>
              </w:rPr>
            </w:pPr>
            <w:r w:rsidRPr="00463B8C">
              <w:rPr>
                <w:rFonts w:ascii="Times New Roman" w:hAnsi="Times New Roman" w:cs="Times New Roman"/>
                <w:b/>
              </w:rPr>
              <w:t>Nombre d’établissements d’enseignement</w:t>
            </w:r>
          </w:p>
        </w:tc>
      </w:tr>
      <w:tr w:rsidR="00270F45" w:rsidRPr="00463B8C" w14:paraId="691BB946" w14:textId="77777777" w:rsidTr="00EE37BA">
        <w:trPr>
          <w:jc w:val="center"/>
        </w:trPr>
        <w:tc>
          <w:tcPr>
            <w:tcW w:w="2696" w:type="dxa"/>
          </w:tcPr>
          <w:p w14:paraId="112DC37E" w14:textId="77777777" w:rsidR="00270F45" w:rsidRPr="00463B8C" w:rsidRDefault="003A5576" w:rsidP="00EE37BA">
            <w:pPr>
              <w:jc w:val="center"/>
              <w:rPr>
                <w:rFonts w:ascii="Times New Roman" w:hAnsi="Times New Roman" w:cs="Times New Roman"/>
                <w:color w:val="484D7A"/>
                <w:sz w:val="22"/>
                <w:szCs w:val="22"/>
              </w:rPr>
            </w:pPr>
            <w:r w:rsidRPr="00463B8C">
              <w:rPr>
                <w:rFonts w:ascii="Times New Roman" w:hAnsi="Times New Roman" w:cs="Times New Roman"/>
              </w:rPr>
              <w:t>55 à 60</w:t>
            </w:r>
          </w:p>
        </w:tc>
        <w:tc>
          <w:tcPr>
            <w:tcW w:w="2125" w:type="dxa"/>
          </w:tcPr>
          <w:p w14:paraId="23B17252" w14:textId="5C101F25" w:rsidR="00CF010F" w:rsidRPr="00961872" w:rsidRDefault="00E5018D" w:rsidP="00EE37BA">
            <w:pPr>
              <w:jc w:val="both"/>
              <w:rPr>
                <w:rFonts w:ascii="Times New Roman" w:hAnsi="Times New Roman" w:cs="Times New Roman"/>
                <w:color w:val="484D7A"/>
                <w:sz w:val="22"/>
                <w:szCs w:val="22"/>
              </w:rPr>
            </w:pPr>
            <w:r w:rsidRPr="00961872">
              <w:rPr>
                <w:rFonts w:ascii="Times New Roman" w:hAnsi="Times New Roman" w:cs="Times New Roman"/>
                <w:color w:val="484D7A"/>
                <w:sz w:val="22"/>
                <w:szCs w:val="22"/>
              </w:rPr>
              <w:t>255</w:t>
            </w:r>
          </w:p>
        </w:tc>
        <w:tc>
          <w:tcPr>
            <w:tcW w:w="2405" w:type="dxa"/>
          </w:tcPr>
          <w:p w14:paraId="697B7A72" w14:textId="3A551FEC" w:rsidR="00270F45" w:rsidRPr="00463B8C" w:rsidRDefault="00B3551E" w:rsidP="00EE37BA">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41154C45" w14:textId="56BCA3FA" w:rsidR="00270F45" w:rsidRPr="00463B8C" w:rsidRDefault="00CE20C0" w:rsidP="00EE37BA">
            <w:pPr>
              <w:jc w:val="both"/>
              <w:rPr>
                <w:rFonts w:ascii="Times New Roman" w:hAnsi="Times New Roman" w:cs="Times New Roman"/>
                <w:color w:val="484D7A"/>
                <w:sz w:val="22"/>
                <w:szCs w:val="22"/>
              </w:rPr>
            </w:pPr>
            <w:r>
              <w:rPr>
                <w:rFonts w:ascii="Times New Roman" w:hAnsi="Times New Roman" w:cs="Times New Roman"/>
                <w:color w:val="484D7A"/>
                <w:sz w:val="22"/>
                <w:szCs w:val="22"/>
              </w:rPr>
              <w:t>0</w:t>
            </w:r>
          </w:p>
        </w:tc>
      </w:tr>
      <w:tr w:rsidR="00270F45" w:rsidRPr="00463B8C" w14:paraId="2BA04E1E" w14:textId="77777777" w:rsidTr="00EE37BA">
        <w:trPr>
          <w:jc w:val="center"/>
        </w:trPr>
        <w:tc>
          <w:tcPr>
            <w:tcW w:w="2696" w:type="dxa"/>
          </w:tcPr>
          <w:p w14:paraId="679F93D6" w14:textId="77777777" w:rsidR="00270F45" w:rsidRPr="00463B8C" w:rsidRDefault="003A5576" w:rsidP="00EE37BA">
            <w:pPr>
              <w:jc w:val="center"/>
              <w:rPr>
                <w:rFonts w:ascii="Times New Roman" w:hAnsi="Times New Roman" w:cs="Times New Roman"/>
                <w:color w:val="484D7A"/>
                <w:sz w:val="22"/>
                <w:szCs w:val="22"/>
              </w:rPr>
            </w:pPr>
            <w:r w:rsidRPr="00463B8C">
              <w:rPr>
                <w:rFonts w:ascii="Times New Roman" w:hAnsi="Times New Roman" w:cs="Times New Roman"/>
              </w:rPr>
              <w:t>60 à 65</w:t>
            </w:r>
          </w:p>
        </w:tc>
        <w:tc>
          <w:tcPr>
            <w:tcW w:w="2125" w:type="dxa"/>
          </w:tcPr>
          <w:p w14:paraId="6FF757AC" w14:textId="56704754" w:rsidR="00270F45" w:rsidRPr="00961872" w:rsidRDefault="00E5018D" w:rsidP="00EE37BA">
            <w:pPr>
              <w:jc w:val="both"/>
              <w:rPr>
                <w:rFonts w:ascii="Times New Roman" w:hAnsi="Times New Roman" w:cs="Times New Roman"/>
                <w:color w:val="484D7A"/>
                <w:sz w:val="22"/>
                <w:szCs w:val="22"/>
              </w:rPr>
            </w:pPr>
            <w:r w:rsidRPr="00961872">
              <w:rPr>
                <w:rFonts w:ascii="Times New Roman" w:hAnsi="Times New Roman" w:cs="Times New Roman"/>
                <w:color w:val="484D7A"/>
                <w:sz w:val="22"/>
                <w:szCs w:val="22"/>
              </w:rPr>
              <w:t>250</w:t>
            </w:r>
          </w:p>
        </w:tc>
        <w:tc>
          <w:tcPr>
            <w:tcW w:w="2405" w:type="dxa"/>
          </w:tcPr>
          <w:p w14:paraId="7EEB6701" w14:textId="6EB6836A" w:rsidR="00270F45" w:rsidRPr="00463B8C" w:rsidRDefault="00B3551E" w:rsidP="00EE37BA">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27DB8594" w14:textId="6F197791" w:rsidR="00270F45" w:rsidRPr="00463B8C" w:rsidRDefault="00CE20C0" w:rsidP="00EE37BA">
            <w:pPr>
              <w:jc w:val="both"/>
              <w:rPr>
                <w:rFonts w:ascii="Times New Roman" w:hAnsi="Times New Roman" w:cs="Times New Roman"/>
                <w:color w:val="484D7A"/>
                <w:sz w:val="22"/>
                <w:szCs w:val="22"/>
              </w:rPr>
            </w:pPr>
            <w:r>
              <w:rPr>
                <w:rFonts w:ascii="Times New Roman" w:hAnsi="Times New Roman" w:cs="Times New Roman"/>
                <w:color w:val="484D7A"/>
                <w:sz w:val="22"/>
                <w:szCs w:val="22"/>
              </w:rPr>
              <w:t>1</w:t>
            </w:r>
          </w:p>
        </w:tc>
      </w:tr>
      <w:tr w:rsidR="00270F45" w:rsidRPr="00463B8C" w14:paraId="7E4D39AC" w14:textId="77777777" w:rsidTr="00EE37BA">
        <w:trPr>
          <w:jc w:val="center"/>
        </w:trPr>
        <w:tc>
          <w:tcPr>
            <w:tcW w:w="2696" w:type="dxa"/>
          </w:tcPr>
          <w:p w14:paraId="3FE19616" w14:textId="77777777" w:rsidR="00270F45" w:rsidRPr="00463B8C" w:rsidRDefault="003A5576" w:rsidP="00EE37BA">
            <w:pPr>
              <w:jc w:val="center"/>
              <w:rPr>
                <w:rFonts w:ascii="Times New Roman" w:hAnsi="Times New Roman" w:cs="Times New Roman"/>
              </w:rPr>
            </w:pPr>
            <w:r w:rsidRPr="00463B8C">
              <w:rPr>
                <w:rFonts w:ascii="Times New Roman" w:hAnsi="Times New Roman" w:cs="Times New Roman"/>
              </w:rPr>
              <w:t>65 à 70</w:t>
            </w:r>
          </w:p>
        </w:tc>
        <w:tc>
          <w:tcPr>
            <w:tcW w:w="2125" w:type="dxa"/>
          </w:tcPr>
          <w:p w14:paraId="4C47A4E1" w14:textId="61A61CDE" w:rsidR="00270F45" w:rsidRPr="00961872" w:rsidRDefault="00E5018D" w:rsidP="00EE37BA">
            <w:pPr>
              <w:jc w:val="both"/>
              <w:rPr>
                <w:rFonts w:ascii="Times New Roman" w:hAnsi="Times New Roman" w:cs="Times New Roman"/>
                <w:color w:val="484D7A"/>
                <w:sz w:val="22"/>
                <w:szCs w:val="22"/>
              </w:rPr>
            </w:pPr>
            <w:r w:rsidRPr="00961872">
              <w:rPr>
                <w:rFonts w:ascii="Times New Roman" w:hAnsi="Times New Roman" w:cs="Times New Roman"/>
                <w:color w:val="484D7A"/>
                <w:sz w:val="22"/>
                <w:szCs w:val="22"/>
              </w:rPr>
              <w:t>106</w:t>
            </w:r>
          </w:p>
        </w:tc>
        <w:tc>
          <w:tcPr>
            <w:tcW w:w="2405" w:type="dxa"/>
          </w:tcPr>
          <w:p w14:paraId="738D323D" w14:textId="6ADC5BD0" w:rsidR="00270F45" w:rsidRPr="00463B8C" w:rsidRDefault="00B3551E" w:rsidP="00EE37BA">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0ACD3A96" w14:textId="6A50D701" w:rsidR="00270F45" w:rsidRPr="00463B8C" w:rsidRDefault="00B3551E" w:rsidP="00EE37BA">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r>
      <w:tr w:rsidR="00270F45" w:rsidRPr="00463B8C" w14:paraId="2BBE43B3" w14:textId="77777777" w:rsidTr="00EE37BA">
        <w:trPr>
          <w:jc w:val="center"/>
        </w:trPr>
        <w:tc>
          <w:tcPr>
            <w:tcW w:w="2696" w:type="dxa"/>
          </w:tcPr>
          <w:p w14:paraId="73AA69A0" w14:textId="77777777" w:rsidR="00270F45" w:rsidRPr="00463B8C" w:rsidRDefault="003A5576" w:rsidP="00EE37BA">
            <w:pPr>
              <w:jc w:val="center"/>
              <w:rPr>
                <w:rFonts w:ascii="Times New Roman" w:hAnsi="Times New Roman" w:cs="Times New Roman"/>
              </w:rPr>
            </w:pPr>
            <w:r w:rsidRPr="00463B8C">
              <w:rPr>
                <w:rFonts w:ascii="Times New Roman" w:hAnsi="Times New Roman" w:cs="Times New Roman"/>
              </w:rPr>
              <w:t>70 à 75</w:t>
            </w:r>
          </w:p>
        </w:tc>
        <w:tc>
          <w:tcPr>
            <w:tcW w:w="2125" w:type="dxa"/>
          </w:tcPr>
          <w:p w14:paraId="6BA31FED" w14:textId="50050180" w:rsidR="00270F45" w:rsidRPr="00961872" w:rsidRDefault="00345F70" w:rsidP="00EE37BA">
            <w:pPr>
              <w:jc w:val="both"/>
              <w:rPr>
                <w:rFonts w:ascii="Times New Roman" w:hAnsi="Times New Roman" w:cs="Times New Roman"/>
                <w:color w:val="484D7A"/>
                <w:sz w:val="22"/>
                <w:szCs w:val="22"/>
              </w:rPr>
            </w:pPr>
            <w:r w:rsidRPr="00961872">
              <w:rPr>
                <w:rFonts w:ascii="Times New Roman" w:hAnsi="Times New Roman" w:cs="Times New Roman"/>
                <w:color w:val="484D7A"/>
                <w:sz w:val="22"/>
                <w:szCs w:val="22"/>
              </w:rPr>
              <w:t>0</w:t>
            </w:r>
          </w:p>
        </w:tc>
        <w:tc>
          <w:tcPr>
            <w:tcW w:w="2405" w:type="dxa"/>
          </w:tcPr>
          <w:p w14:paraId="6C0CAA3A" w14:textId="6B175CF2" w:rsidR="00270F45" w:rsidRPr="00463B8C" w:rsidRDefault="00345F70" w:rsidP="00EE37BA">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3CEB58E6" w14:textId="7A559AC2" w:rsidR="00270F45" w:rsidRPr="00463B8C" w:rsidRDefault="00345F70" w:rsidP="00EE37BA">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r>
      <w:tr w:rsidR="00270F45" w:rsidRPr="00463B8C" w14:paraId="23B6369F" w14:textId="77777777" w:rsidTr="00EE37BA">
        <w:trPr>
          <w:jc w:val="center"/>
        </w:trPr>
        <w:tc>
          <w:tcPr>
            <w:tcW w:w="2696" w:type="dxa"/>
          </w:tcPr>
          <w:p w14:paraId="3D380331" w14:textId="77777777" w:rsidR="00270F45" w:rsidRPr="00463B8C" w:rsidRDefault="003A5576" w:rsidP="00EE37BA">
            <w:pPr>
              <w:jc w:val="center"/>
              <w:rPr>
                <w:rFonts w:ascii="Times New Roman" w:hAnsi="Times New Roman" w:cs="Times New Roman"/>
                <w:color w:val="484D7A"/>
                <w:sz w:val="22"/>
                <w:szCs w:val="22"/>
              </w:rPr>
            </w:pPr>
            <w:r w:rsidRPr="00463B8C">
              <w:rPr>
                <w:rFonts w:ascii="Times New Roman" w:hAnsi="Times New Roman" w:cs="Times New Roman"/>
              </w:rPr>
              <w:t>&gt;75</w:t>
            </w:r>
          </w:p>
        </w:tc>
        <w:tc>
          <w:tcPr>
            <w:tcW w:w="2125" w:type="dxa"/>
          </w:tcPr>
          <w:p w14:paraId="28DF4E7C" w14:textId="0F655465" w:rsidR="00270F45" w:rsidRPr="00961872" w:rsidRDefault="00345F70" w:rsidP="00EE37BA">
            <w:pPr>
              <w:jc w:val="both"/>
              <w:rPr>
                <w:rFonts w:ascii="Times New Roman" w:hAnsi="Times New Roman" w:cs="Times New Roman"/>
                <w:color w:val="484D7A"/>
                <w:sz w:val="22"/>
                <w:szCs w:val="22"/>
              </w:rPr>
            </w:pPr>
            <w:r w:rsidRPr="00961872">
              <w:rPr>
                <w:rFonts w:ascii="Times New Roman" w:hAnsi="Times New Roman" w:cs="Times New Roman"/>
                <w:color w:val="484D7A"/>
                <w:sz w:val="22"/>
                <w:szCs w:val="22"/>
              </w:rPr>
              <w:t>0</w:t>
            </w:r>
          </w:p>
        </w:tc>
        <w:tc>
          <w:tcPr>
            <w:tcW w:w="2405" w:type="dxa"/>
          </w:tcPr>
          <w:p w14:paraId="19D2C32A" w14:textId="3D63627C" w:rsidR="00270F45" w:rsidRPr="00463B8C" w:rsidRDefault="00345F70" w:rsidP="00EE37BA">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4595ED1C" w14:textId="28C606F1" w:rsidR="00270F45" w:rsidRPr="00463B8C" w:rsidRDefault="00345F70" w:rsidP="00EE37BA">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r>
      <w:tr w:rsidR="00270F45" w:rsidRPr="00463B8C" w14:paraId="1113D7CD" w14:textId="77777777" w:rsidTr="00EE37BA">
        <w:trPr>
          <w:jc w:val="center"/>
        </w:trPr>
        <w:tc>
          <w:tcPr>
            <w:tcW w:w="2696" w:type="dxa"/>
          </w:tcPr>
          <w:p w14:paraId="205A375F" w14:textId="77777777" w:rsidR="00270F45" w:rsidRPr="00463B8C" w:rsidRDefault="003A5576" w:rsidP="00EE37BA">
            <w:pPr>
              <w:jc w:val="center"/>
              <w:rPr>
                <w:rFonts w:ascii="Times New Roman" w:hAnsi="Times New Roman" w:cs="Times New Roman"/>
              </w:rPr>
            </w:pPr>
            <w:r w:rsidRPr="00463B8C">
              <w:rPr>
                <w:rFonts w:ascii="Times New Roman" w:hAnsi="Times New Roman" w:cs="Times New Roman"/>
              </w:rPr>
              <w:t>Total &gt;55</w:t>
            </w:r>
          </w:p>
        </w:tc>
        <w:tc>
          <w:tcPr>
            <w:tcW w:w="2125" w:type="dxa"/>
          </w:tcPr>
          <w:p w14:paraId="400B0789" w14:textId="720DC7DB" w:rsidR="00270F45" w:rsidRPr="00961872" w:rsidRDefault="00E5018D" w:rsidP="00EE37BA">
            <w:pPr>
              <w:jc w:val="both"/>
              <w:rPr>
                <w:rFonts w:ascii="Times New Roman" w:hAnsi="Times New Roman" w:cs="Times New Roman"/>
                <w:color w:val="484D7A"/>
                <w:sz w:val="22"/>
                <w:szCs w:val="22"/>
              </w:rPr>
            </w:pPr>
            <w:r w:rsidRPr="00961872">
              <w:rPr>
                <w:rFonts w:ascii="Times New Roman" w:hAnsi="Times New Roman" w:cs="Times New Roman"/>
                <w:color w:val="484D7A"/>
                <w:sz w:val="22"/>
                <w:szCs w:val="22"/>
              </w:rPr>
              <w:t>611</w:t>
            </w:r>
          </w:p>
        </w:tc>
        <w:tc>
          <w:tcPr>
            <w:tcW w:w="2405" w:type="dxa"/>
          </w:tcPr>
          <w:p w14:paraId="022CEC50" w14:textId="22BB2064" w:rsidR="00270F45" w:rsidRPr="00463B8C" w:rsidRDefault="00B3551E" w:rsidP="00EE37BA">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10726EDD" w14:textId="7FD67078" w:rsidR="00270F45" w:rsidRPr="00463B8C" w:rsidRDefault="00B3551E" w:rsidP="00EE37BA">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1</w:t>
            </w:r>
          </w:p>
        </w:tc>
      </w:tr>
    </w:tbl>
    <w:p w14:paraId="414A90D7" w14:textId="77777777" w:rsidR="00270F45" w:rsidRPr="00463B8C" w:rsidRDefault="00270F45">
      <w:pPr>
        <w:rPr>
          <w:rFonts w:ascii="Times New Roman" w:hAnsi="Times New Roman" w:cs="Times New Roman"/>
          <w:color w:val="484D7A"/>
          <w:sz w:val="22"/>
          <w:szCs w:val="22"/>
        </w:rPr>
      </w:pPr>
    </w:p>
    <w:p w14:paraId="31B4E9D0" w14:textId="77777777" w:rsidR="00D92490" w:rsidRPr="00463B8C" w:rsidRDefault="00D92490">
      <w:pPr>
        <w:rPr>
          <w:rFonts w:ascii="Times New Roman" w:hAnsi="Times New Roman" w:cs="Times New Roman"/>
          <w:color w:val="484D7A"/>
          <w:sz w:val="22"/>
          <w:szCs w:val="22"/>
        </w:rPr>
      </w:pPr>
    </w:p>
    <w:tbl>
      <w:tblPr>
        <w:tblStyle w:val="Grilledutableau"/>
        <w:tblW w:w="9924" w:type="dxa"/>
        <w:jc w:val="center"/>
        <w:tblLayout w:type="fixed"/>
        <w:tblLook w:val="04A0" w:firstRow="1" w:lastRow="0" w:firstColumn="1" w:lastColumn="0" w:noHBand="0" w:noVBand="1"/>
      </w:tblPr>
      <w:tblGrid>
        <w:gridCol w:w="2697"/>
        <w:gridCol w:w="2125"/>
        <w:gridCol w:w="2405"/>
        <w:gridCol w:w="2697"/>
      </w:tblGrid>
      <w:tr w:rsidR="00270F45" w:rsidRPr="00463B8C" w14:paraId="6995823B" w14:textId="77777777" w:rsidTr="00625D9C">
        <w:trPr>
          <w:jc w:val="center"/>
        </w:trPr>
        <w:tc>
          <w:tcPr>
            <w:tcW w:w="9924" w:type="dxa"/>
            <w:gridSpan w:val="4"/>
            <w:shd w:val="clear" w:color="auto" w:fill="5B9BD5" w:themeFill="accent1"/>
          </w:tcPr>
          <w:p w14:paraId="64A358E0" w14:textId="0A5BB4B6"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 xml:space="preserve">Exposition aux routes de </w:t>
            </w:r>
            <w:r w:rsidR="00302474" w:rsidRPr="00463B8C">
              <w:rPr>
                <w:rFonts w:ascii="Times New Roman" w:hAnsi="Times New Roman" w:cs="Times New Roman"/>
                <w:b/>
              </w:rPr>
              <w:t>Morières-Lès-Avignon</w:t>
            </w:r>
            <w:r w:rsidRPr="00463B8C">
              <w:rPr>
                <w:rFonts w:ascii="Times New Roman" w:hAnsi="Times New Roman" w:cs="Times New Roman"/>
                <w:b/>
              </w:rPr>
              <w:t xml:space="preserve"> &gt; 3 millions véh</w:t>
            </w:r>
            <w:r w:rsidR="00302474" w:rsidRPr="00463B8C">
              <w:rPr>
                <w:rFonts w:ascii="Times New Roman" w:hAnsi="Times New Roman" w:cs="Times New Roman"/>
                <w:b/>
              </w:rPr>
              <w:t>icules</w:t>
            </w:r>
            <w:r w:rsidRPr="00463B8C">
              <w:rPr>
                <w:rFonts w:ascii="Times New Roman" w:hAnsi="Times New Roman" w:cs="Times New Roman"/>
                <w:b/>
              </w:rPr>
              <w:t>/an</w:t>
            </w:r>
          </w:p>
        </w:tc>
      </w:tr>
      <w:tr w:rsidR="00270F45" w:rsidRPr="00463B8C" w14:paraId="4D4D25EE" w14:textId="77777777" w:rsidTr="00625D9C">
        <w:trPr>
          <w:jc w:val="center"/>
        </w:trPr>
        <w:tc>
          <w:tcPr>
            <w:tcW w:w="2697" w:type="dxa"/>
            <w:shd w:val="clear" w:color="auto" w:fill="5B9BD5" w:themeFill="accent1"/>
          </w:tcPr>
          <w:p w14:paraId="27B2111D" w14:textId="7777777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Ln dB(A)</w:t>
            </w:r>
          </w:p>
        </w:tc>
        <w:tc>
          <w:tcPr>
            <w:tcW w:w="2125" w:type="dxa"/>
            <w:shd w:val="clear" w:color="auto" w:fill="5B9BD5" w:themeFill="accent1"/>
          </w:tcPr>
          <w:p w14:paraId="75474CCA" w14:textId="7777777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Nombre d’habitants</w:t>
            </w:r>
          </w:p>
        </w:tc>
        <w:tc>
          <w:tcPr>
            <w:tcW w:w="2405" w:type="dxa"/>
            <w:shd w:val="clear" w:color="auto" w:fill="5B9BD5" w:themeFill="accent1"/>
          </w:tcPr>
          <w:p w14:paraId="4B59D79F" w14:textId="7777777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Nombre d’établissements de santé</w:t>
            </w:r>
          </w:p>
        </w:tc>
        <w:tc>
          <w:tcPr>
            <w:tcW w:w="2697" w:type="dxa"/>
            <w:shd w:val="clear" w:color="auto" w:fill="5B9BD5" w:themeFill="accent1"/>
          </w:tcPr>
          <w:p w14:paraId="50B1BA83" w14:textId="7777777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Nombre d’établissements d’enseignement</w:t>
            </w:r>
          </w:p>
        </w:tc>
      </w:tr>
      <w:tr w:rsidR="00270F45" w:rsidRPr="00463B8C" w14:paraId="0CF48232" w14:textId="77777777" w:rsidTr="00625D9C">
        <w:trPr>
          <w:jc w:val="center"/>
        </w:trPr>
        <w:tc>
          <w:tcPr>
            <w:tcW w:w="2697" w:type="dxa"/>
          </w:tcPr>
          <w:p w14:paraId="23B4FC58" w14:textId="77777777" w:rsidR="00270F45" w:rsidRPr="00463B8C" w:rsidRDefault="003A5576">
            <w:pPr>
              <w:jc w:val="center"/>
              <w:rPr>
                <w:rFonts w:ascii="Times New Roman" w:hAnsi="Times New Roman" w:cs="Times New Roman"/>
                <w:color w:val="484D7A"/>
                <w:sz w:val="22"/>
                <w:szCs w:val="22"/>
              </w:rPr>
            </w:pPr>
            <w:r w:rsidRPr="00463B8C">
              <w:rPr>
                <w:rFonts w:ascii="Times New Roman" w:hAnsi="Times New Roman" w:cs="Times New Roman"/>
              </w:rPr>
              <w:t>50 à 55</w:t>
            </w:r>
          </w:p>
        </w:tc>
        <w:tc>
          <w:tcPr>
            <w:tcW w:w="2125" w:type="dxa"/>
          </w:tcPr>
          <w:p w14:paraId="7141907C" w14:textId="45CA1B2D" w:rsidR="008F5634" w:rsidRPr="00463B8C" w:rsidRDefault="00176DF5">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217</w:t>
            </w:r>
          </w:p>
        </w:tc>
        <w:tc>
          <w:tcPr>
            <w:tcW w:w="2405" w:type="dxa"/>
          </w:tcPr>
          <w:p w14:paraId="7B50E10D" w14:textId="3D3A5B9A"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68D6A13D" w14:textId="02D8EA0E"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1</w:t>
            </w:r>
          </w:p>
        </w:tc>
      </w:tr>
      <w:tr w:rsidR="00270F45" w:rsidRPr="00463B8C" w14:paraId="265EEB06" w14:textId="77777777" w:rsidTr="00625D9C">
        <w:trPr>
          <w:jc w:val="center"/>
        </w:trPr>
        <w:tc>
          <w:tcPr>
            <w:tcW w:w="2697" w:type="dxa"/>
          </w:tcPr>
          <w:p w14:paraId="1B337442" w14:textId="77777777" w:rsidR="00270F45" w:rsidRPr="00463B8C" w:rsidRDefault="003A5576">
            <w:pPr>
              <w:jc w:val="center"/>
              <w:rPr>
                <w:rFonts w:ascii="Times New Roman" w:hAnsi="Times New Roman" w:cs="Times New Roman"/>
                <w:color w:val="484D7A"/>
                <w:sz w:val="22"/>
                <w:szCs w:val="22"/>
              </w:rPr>
            </w:pPr>
            <w:r w:rsidRPr="00463B8C">
              <w:rPr>
                <w:rFonts w:ascii="Times New Roman" w:hAnsi="Times New Roman" w:cs="Times New Roman"/>
              </w:rPr>
              <w:t>55 à 60</w:t>
            </w:r>
          </w:p>
        </w:tc>
        <w:tc>
          <w:tcPr>
            <w:tcW w:w="2125" w:type="dxa"/>
          </w:tcPr>
          <w:p w14:paraId="1FFFD561" w14:textId="66CEB5F8" w:rsidR="00270F45" w:rsidRPr="00463B8C" w:rsidRDefault="00176DF5">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76</w:t>
            </w:r>
          </w:p>
        </w:tc>
        <w:tc>
          <w:tcPr>
            <w:tcW w:w="2405" w:type="dxa"/>
          </w:tcPr>
          <w:p w14:paraId="34A9B611" w14:textId="65DBD2FF"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6DBA7D1E" w14:textId="5697DD06"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r>
      <w:tr w:rsidR="00270F45" w:rsidRPr="00463B8C" w14:paraId="062DE42C" w14:textId="77777777" w:rsidTr="00625D9C">
        <w:trPr>
          <w:jc w:val="center"/>
        </w:trPr>
        <w:tc>
          <w:tcPr>
            <w:tcW w:w="2697" w:type="dxa"/>
          </w:tcPr>
          <w:p w14:paraId="226B1A3A" w14:textId="77777777" w:rsidR="00270F45" w:rsidRPr="00463B8C" w:rsidRDefault="003A5576">
            <w:pPr>
              <w:jc w:val="center"/>
              <w:rPr>
                <w:rFonts w:ascii="Times New Roman" w:hAnsi="Times New Roman" w:cs="Times New Roman"/>
              </w:rPr>
            </w:pPr>
            <w:r w:rsidRPr="00463B8C">
              <w:rPr>
                <w:rFonts w:ascii="Times New Roman" w:hAnsi="Times New Roman" w:cs="Times New Roman"/>
              </w:rPr>
              <w:t>60 à 65</w:t>
            </w:r>
          </w:p>
        </w:tc>
        <w:tc>
          <w:tcPr>
            <w:tcW w:w="2125" w:type="dxa"/>
          </w:tcPr>
          <w:p w14:paraId="01D9DCC5" w14:textId="6BAC7C18"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405" w:type="dxa"/>
          </w:tcPr>
          <w:p w14:paraId="1DF71FCD" w14:textId="5321A572"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2C8BB1B9" w14:textId="4CD4E2A6"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r>
      <w:tr w:rsidR="00270F45" w:rsidRPr="00463B8C" w14:paraId="287D8FF8" w14:textId="77777777" w:rsidTr="00625D9C">
        <w:trPr>
          <w:jc w:val="center"/>
        </w:trPr>
        <w:tc>
          <w:tcPr>
            <w:tcW w:w="2697" w:type="dxa"/>
          </w:tcPr>
          <w:p w14:paraId="299716EC" w14:textId="77777777" w:rsidR="00270F45" w:rsidRPr="00463B8C" w:rsidRDefault="003A5576">
            <w:pPr>
              <w:jc w:val="center"/>
              <w:rPr>
                <w:rFonts w:ascii="Times New Roman" w:hAnsi="Times New Roman" w:cs="Times New Roman"/>
              </w:rPr>
            </w:pPr>
            <w:r w:rsidRPr="00463B8C">
              <w:rPr>
                <w:rFonts w:ascii="Times New Roman" w:hAnsi="Times New Roman" w:cs="Times New Roman"/>
              </w:rPr>
              <w:t>65 à 70</w:t>
            </w:r>
          </w:p>
        </w:tc>
        <w:tc>
          <w:tcPr>
            <w:tcW w:w="2125" w:type="dxa"/>
          </w:tcPr>
          <w:p w14:paraId="24571249" w14:textId="4D15AA43"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405" w:type="dxa"/>
          </w:tcPr>
          <w:p w14:paraId="3B6536FD" w14:textId="15147693"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34FB51CA" w14:textId="70A56B5B"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r>
      <w:tr w:rsidR="00270F45" w:rsidRPr="00463B8C" w14:paraId="668E1CFC" w14:textId="77777777" w:rsidTr="00625D9C">
        <w:trPr>
          <w:jc w:val="center"/>
        </w:trPr>
        <w:tc>
          <w:tcPr>
            <w:tcW w:w="2697" w:type="dxa"/>
          </w:tcPr>
          <w:p w14:paraId="7408F1E9" w14:textId="77777777" w:rsidR="00270F45" w:rsidRPr="00463B8C" w:rsidRDefault="003A5576">
            <w:pPr>
              <w:jc w:val="center"/>
              <w:rPr>
                <w:rFonts w:ascii="Times New Roman" w:hAnsi="Times New Roman" w:cs="Times New Roman"/>
                <w:color w:val="484D7A"/>
                <w:sz w:val="22"/>
                <w:szCs w:val="22"/>
              </w:rPr>
            </w:pPr>
            <w:r w:rsidRPr="00463B8C">
              <w:rPr>
                <w:rFonts w:ascii="Times New Roman" w:hAnsi="Times New Roman" w:cs="Times New Roman"/>
              </w:rPr>
              <w:t>&gt;70</w:t>
            </w:r>
          </w:p>
        </w:tc>
        <w:tc>
          <w:tcPr>
            <w:tcW w:w="2125" w:type="dxa"/>
          </w:tcPr>
          <w:p w14:paraId="1635692A" w14:textId="5331A368"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405" w:type="dxa"/>
          </w:tcPr>
          <w:p w14:paraId="1A102AEE" w14:textId="3256A92B"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794BA88D" w14:textId="41A4AF09"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r>
      <w:tr w:rsidR="00270F45" w:rsidRPr="00463B8C" w14:paraId="1ECBCFF8" w14:textId="77777777" w:rsidTr="00625D9C">
        <w:trPr>
          <w:jc w:val="center"/>
        </w:trPr>
        <w:tc>
          <w:tcPr>
            <w:tcW w:w="2697" w:type="dxa"/>
          </w:tcPr>
          <w:p w14:paraId="74FAE1CF" w14:textId="77777777" w:rsidR="00270F45" w:rsidRPr="00463B8C" w:rsidRDefault="003A5576">
            <w:pPr>
              <w:jc w:val="center"/>
              <w:rPr>
                <w:rFonts w:ascii="Times New Roman" w:hAnsi="Times New Roman" w:cs="Times New Roman"/>
              </w:rPr>
            </w:pPr>
            <w:r w:rsidRPr="00463B8C">
              <w:rPr>
                <w:rFonts w:ascii="Times New Roman" w:hAnsi="Times New Roman" w:cs="Times New Roman"/>
              </w:rPr>
              <w:t>Total &gt;50</w:t>
            </w:r>
          </w:p>
        </w:tc>
        <w:tc>
          <w:tcPr>
            <w:tcW w:w="2125" w:type="dxa"/>
          </w:tcPr>
          <w:p w14:paraId="57B5C27A" w14:textId="0370C30C" w:rsidR="00270F45" w:rsidRPr="00463B8C" w:rsidRDefault="00176DF5">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293</w:t>
            </w:r>
          </w:p>
        </w:tc>
        <w:tc>
          <w:tcPr>
            <w:tcW w:w="2405" w:type="dxa"/>
          </w:tcPr>
          <w:p w14:paraId="72F29AF5" w14:textId="3E133CE9"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602FA4A2" w14:textId="212FB3D9" w:rsidR="00270F45" w:rsidRPr="00463B8C" w:rsidRDefault="006168DB">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1</w:t>
            </w:r>
          </w:p>
        </w:tc>
      </w:tr>
    </w:tbl>
    <w:p w14:paraId="1B028109" w14:textId="77777777" w:rsidR="00D92490" w:rsidRPr="00463B8C" w:rsidRDefault="00D92490" w:rsidP="00D92490">
      <w:pPr>
        <w:pStyle w:val="Paragraphedeliste"/>
        <w:ind w:left="1080"/>
        <w:rPr>
          <w:rFonts w:ascii="Times New Roman" w:hAnsi="Times New Roman" w:cs="Times New Roman"/>
          <w:b/>
        </w:rPr>
      </w:pPr>
    </w:p>
    <w:p w14:paraId="7959A90B" w14:textId="798268FC" w:rsidR="00270F45" w:rsidRPr="00625D9C" w:rsidRDefault="003A5576" w:rsidP="00463B8C">
      <w:pPr>
        <w:rPr>
          <w:rFonts w:ascii="Times New Roman" w:hAnsi="Times New Roman" w:cs="Times New Roman"/>
          <w:b/>
          <w:u w:val="single"/>
        </w:rPr>
      </w:pPr>
      <w:r w:rsidRPr="00625D9C">
        <w:rPr>
          <w:rFonts w:ascii="Times New Roman" w:hAnsi="Times New Roman" w:cs="Times New Roman"/>
          <w:b/>
          <w:u w:val="single"/>
        </w:rPr>
        <w:t xml:space="preserve">Analyse des cartes de type </w:t>
      </w:r>
      <w:r w:rsidR="00F81611" w:rsidRPr="00625D9C">
        <w:rPr>
          <w:rFonts w:ascii="Times New Roman" w:hAnsi="Times New Roman" w:cs="Times New Roman"/>
          <w:b/>
          <w:u w:val="single"/>
        </w:rPr>
        <w:t>C</w:t>
      </w:r>
    </w:p>
    <w:p w14:paraId="7FB714DC" w14:textId="77777777" w:rsidR="00270F45" w:rsidRPr="00463B8C" w:rsidRDefault="00270F45">
      <w:pPr>
        <w:rPr>
          <w:rFonts w:ascii="Times New Roman" w:hAnsi="Times New Roman" w:cs="Times New Roman"/>
        </w:rPr>
      </w:pPr>
    </w:p>
    <w:p w14:paraId="2DA84485" w14:textId="49C3A74C" w:rsidR="00270F45" w:rsidRPr="00463B8C" w:rsidRDefault="003A5576">
      <w:pPr>
        <w:rPr>
          <w:rFonts w:ascii="Times New Roman" w:hAnsi="Times New Roman" w:cs="Times New Roman"/>
        </w:rPr>
      </w:pPr>
      <w:r w:rsidRPr="00463B8C">
        <w:rPr>
          <w:rFonts w:ascii="Times New Roman" w:hAnsi="Times New Roman" w:cs="Times New Roman"/>
        </w:rPr>
        <w:t xml:space="preserve">Les cartes de type </w:t>
      </w:r>
      <w:r w:rsidR="00F81611" w:rsidRPr="00463B8C">
        <w:rPr>
          <w:rFonts w:ascii="Times New Roman" w:hAnsi="Times New Roman" w:cs="Times New Roman"/>
        </w:rPr>
        <w:t>C</w:t>
      </w:r>
      <w:r w:rsidRPr="00463B8C">
        <w:rPr>
          <w:rFonts w:ascii="Times New Roman" w:hAnsi="Times New Roman" w:cs="Times New Roman"/>
        </w:rPr>
        <w:t>, mettent en évidence les secteurs en dépassement des valeurs limites.</w:t>
      </w:r>
    </w:p>
    <w:p w14:paraId="2B595AE4" w14:textId="77777777" w:rsidR="00270F45" w:rsidRPr="00463B8C" w:rsidRDefault="00270F45">
      <w:pPr>
        <w:rPr>
          <w:rFonts w:ascii="Times New Roman" w:hAnsi="Times New Roman" w:cs="Times New Roman"/>
        </w:rPr>
      </w:pPr>
    </w:p>
    <w:p w14:paraId="1E0095A0" w14:textId="0489B6EF" w:rsidR="00270F45" w:rsidRPr="00463B8C" w:rsidRDefault="003A5576">
      <w:pPr>
        <w:jc w:val="both"/>
        <w:rPr>
          <w:rFonts w:ascii="Times New Roman" w:hAnsi="Times New Roman" w:cs="Times New Roman"/>
        </w:rPr>
      </w:pPr>
      <w:r w:rsidRPr="00463B8C">
        <w:rPr>
          <w:rFonts w:ascii="Times New Roman" w:hAnsi="Times New Roman" w:cs="Times New Roman"/>
        </w:rPr>
        <w:t xml:space="preserve">L’analyse des cartes de type </w:t>
      </w:r>
      <w:r w:rsidR="00F81611" w:rsidRPr="00463B8C">
        <w:rPr>
          <w:rFonts w:ascii="Times New Roman" w:hAnsi="Times New Roman" w:cs="Times New Roman"/>
        </w:rPr>
        <w:t>C</w:t>
      </w:r>
      <w:r w:rsidRPr="00463B8C">
        <w:rPr>
          <w:rFonts w:ascii="Times New Roman" w:hAnsi="Times New Roman" w:cs="Times New Roman"/>
        </w:rPr>
        <w:t xml:space="preserve">, a permis d’extraire les résultats figurant dans les tableaux suivants. Ces tableaux indiquent, selon les indicateurs </w:t>
      </w:r>
      <w:proofErr w:type="spellStart"/>
      <w:r w:rsidRPr="00463B8C">
        <w:rPr>
          <w:rFonts w:ascii="Times New Roman" w:hAnsi="Times New Roman" w:cs="Times New Roman"/>
        </w:rPr>
        <w:t>Lden</w:t>
      </w:r>
      <w:proofErr w:type="spellEnd"/>
      <w:r w:rsidRPr="00463B8C">
        <w:rPr>
          <w:rFonts w:ascii="Times New Roman" w:hAnsi="Times New Roman" w:cs="Times New Roman"/>
        </w:rPr>
        <w:t xml:space="preserve"> et Ln, la répartition de la population exposée aux dépassements des valeurs limites, ainsi que le nombre d’établissements de santé et d’enseignement dépassant potentiellement ces valeurs.</w:t>
      </w:r>
    </w:p>
    <w:p w14:paraId="1778E8D4" w14:textId="77777777" w:rsidR="00270F45" w:rsidRPr="00463B8C" w:rsidRDefault="00270F45">
      <w:pPr>
        <w:jc w:val="both"/>
        <w:rPr>
          <w:rFonts w:ascii="Times New Roman" w:hAnsi="Times New Roman" w:cs="Times New Roman"/>
        </w:rPr>
      </w:pPr>
    </w:p>
    <w:tbl>
      <w:tblPr>
        <w:tblStyle w:val="Grilledutableau"/>
        <w:tblW w:w="9924" w:type="dxa"/>
        <w:tblInd w:w="-431" w:type="dxa"/>
        <w:tblLayout w:type="fixed"/>
        <w:tblLook w:val="04A0" w:firstRow="1" w:lastRow="0" w:firstColumn="1" w:lastColumn="0" w:noHBand="0" w:noVBand="1"/>
      </w:tblPr>
      <w:tblGrid>
        <w:gridCol w:w="2697"/>
        <w:gridCol w:w="2125"/>
        <w:gridCol w:w="2405"/>
        <w:gridCol w:w="2697"/>
      </w:tblGrid>
      <w:tr w:rsidR="00270F45" w:rsidRPr="00463B8C" w14:paraId="5F613B85" w14:textId="77777777" w:rsidTr="00D117F2">
        <w:tc>
          <w:tcPr>
            <w:tcW w:w="9924" w:type="dxa"/>
            <w:gridSpan w:val="4"/>
            <w:shd w:val="clear" w:color="auto" w:fill="FBE4D5" w:themeFill="accent2" w:themeFillTint="33"/>
          </w:tcPr>
          <w:p w14:paraId="1488CE5B" w14:textId="0C8D008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 xml:space="preserve">Exposition aux routes de </w:t>
            </w:r>
            <w:r w:rsidR="00302474" w:rsidRPr="00463B8C">
              <w:rPr>
                <w:rFonts w:ascii="Times New Roman" w:hAnsi="Times New Roman" w:cs="Times New Roman"/>
                <w:b/>
              </w:rPr>
              <w:t>Morières-Lès-Avignon</w:t>
            </w:r>
            <w:r w:rsidRPr="00463B8C">
              <w:rPr>
                <w:rFonts w:ascii="Times New Roman" w:hAnsi="Times New Roman" w:cs="Times New Roman"/>
                <w:b/>
              </w:rPr>
              <w:t xml:space="preserve"> &gt; 3 millions véh</w:t>
            </w:r>
            <w:r w:rsidR="00302474" w:rsidRPr="00463B8C">
              <w:rPr>
                <w:rFonts w:ascii="Times New Roman" w:hAnsi="Times New Roman" w:cs="Times New Roman"/>
                <w:b/>
              </w:rPr>
              <w:t>icules</w:t>
            </w:r>
            <w:r w:rsidRPr="00463B8C">
              <w:rPr>
                <w:rFonts w:ascii="Times New Roman" w:hAnsi="Times New Roman" w:cs="Times New Roman"/>
                <w:b/>
              </w:rPr>
              <w:t>/an</w:t>
            </w:r>
          </w:p>
        </w:tc>
      </w:tr>
      <w:tr w:rsidR="00270F45" w:rsidRPr="00463B8C" w14:paraId="25091120" w14:textId="77777777" w:rsidTr="00D117F2">
        <w:tc>
          <w:tcPr>
            <w:tcW w:w="2697" w:type="dxa"/>
            <w:shd w:val="clear" w:color="auto" w:fill="FBE4D5" w:themeFill="accent2" w:themeFillTint="33"/>
          </w:tcPr>
          <w:p w14:paraId="30353B94" w14:textId="77777777" w:rsidR="00270F45" w:rsidRPr="00463B8C" w:rsidRDefault="003A5576">
            <w:pPr>
              <w:jc w:val="center"/>
              <w:rPr>
                <w:rFonts w:ascii="Times New Roman" w:hAnsi="Times New Roman" w:cs="Times New Roman"/>
                <w:b/>
                <w:color w:val="484D7A"/>
                <w:sz w:val="22"/>
                <w:szCs w:val="22"/>
              </w:rPr>
            </w:pPr>
            <w:proofErr w:type="spellStart"/>
            <w:r w:rsidRPr="00463B8C">
              <w:rPr>
                <w:rFonts w:ascii="Times New Roman" w:hAnsi="Times New Roman" w:cs="Times New Roman"/>
                <w:b/>
              </w:rPr>
              <w:t>Lden</w:t>
            </w:r>
            <w:proofErr w:type="spellEnd"/>
            <w:r w:rsidRPr="00463B8C">
              <w:rPr>
                <w:rFonts w:ascii="Times New Roman" w:hAnsi="Times New Roman" w:cs="Times New Roman"/>
                <w:b/>
              </w:rPr>
              <w:t xml:space="preserve"> dB(A)</w:t>
            </w:r>
          </w:p>
        </w:tc>
        <w:tc>
          <w:tcPr>
            <w:tcW w:w="2125" w:type="dxa"/>
            <w:shd w:val="clear" w:color="auto" w:fill="FBE4D5" w:themeFill="accent2" w:themeFillTint="33"/>
          </w:tcPr>
          <w:p w14:paraId="053B6394" w14:textId="7777777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Nombre d’habitants</w:t>
            </w:r>
          </w:p>
        </w:tc>
        <w:tc>
          <w:tcPr>
            <w:tcW w:w="2405" w:type="dxa"/>
            <w:shd w:val="clear" w:color="auto" w:fill="FBE4D5" w:themeFill="accent2" w:themeFillTint="33"/>
          </w:tcPr>
          <w:p w14:paraId="5267CAD4" w14:textId="7777777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Nombre d’établissements de santé</w:t>
            </w:r>
          </w:p>
        </w:tc>
        <w:tc>
          <w:tcPr>
            <w:tcW w:w="2697" w:type="dxa"/>
            <w:shd w:val="clear" w:color="auto" w:fill="FBE4D5" w:themeFill="accent2" w:themeFillTint="33"/>
          </w:tcPr>
          <w:p w14:paraId="72DD0B58" w14:textId="7777777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Nombre d’établissements d’enseignement</w:t>
            </w:r>
          </w:p>
        </w:tc>
      </w:tr>
      <w:tr w:rsidR="00270F45" w:rsidRPr="00463B8C" w14:paraId="467BD1FF" w14:textId="77777777" w:rsidTr="00D117F2">
        <w:tc>
          <w:tcPr>
            <w:tcW w:w="2697" w:type="dxa"/>
          </w:tcPr>
          <w:p w14:paraId="67E2D0AA" w14:textId="77777777" w:rsidR="00270F45" w:rsidRPr="00463B8C" w:rsidRDefault="003A5576">
            <w:pPr>
              <w:jc w:val="center"/>
              <w:rPr>
                <w:rFonts w:ascii="Times New Roman" w:hAnsi="Times New Roman" w:cs="Times New Roman"/>
                <w:color w:val="484D7A"/>
                <w:sz w:val="22"/>
                <w:szCs w:val="22"/>
              </w:rPr>
            </w:pPr>
            <w:r w:rsidRPr="00463B8C">
              <w:rPr>
                <w:rFonts w:ascii="Times New Roman" w:hAnsi="Times New Roman" w:cs="Times New Roman"/>
              </w:rPr>
              <w:t>&gt; valeur limite de 68</w:t>
            </w:r>
          </w:p>
        </w:tc>
        <w:tc>
          <w:tcPr>
            <w:tcW w:w="2125" w:type="dxa"/>
          </w:tcPr>
          <w:p w14:paraId="036BF403" w14:textId="1EAE19B8" w:rsidR="00270F45" w:rsidRPr="00463B8C" w:rsidRDefault="0012498D">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405" w:type="dxa"/>
          </w:tcPr>
          <w:p w14:paraId="5F7CB9EE" w14:textId="181D7B21" w:rsidR="00270F45" w:rsidRPr="00463B8C" w:rsidRDefault="0012498D">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4EF5CB0F" w14:textId="3E096390" w:rsidR="00270F45" w:rsidRPr="00463B8C" w:rsidRDefault="0012498D">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r>
      <w:tr w:rsidR="00270F45" w:rsidRPr="00463B8C" w14:paraId="1F85F404" w14:textId="77777777" w:rsidTr="00D117F2">
        <w:tc>
          <w:tcPr>
            <w:tcW w:w="9924" w:type="dxa"/>
            <w:gridSpan w:val="4"/>
            <w:shd w:val="clear" w:color="auto" w:fill="FBE4D5" w:themeFill="accent2" w:themeFillTint="33"/>
          </w:tcPr>
          <w:p w14:paraId="3DDB4229" w14:textId="456E312F"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 xml:space="preserve">Exposition aux routes de </w:t>
            </w:r>
            <w:r w:rsidR="00302474" w:rsidRPr="00463B8C">
              <w:rPr>
                <w:rFonts w:ascii="Times New Roman" w:hAnsi="Times New Roman" w:cs="Times New Roman"/>
                <w:b/>
              </w:rPr>
              <w:t>Morières-Lès-Avignon</w:t>
            </w:r>
            <w:r w:rsidRPr="00463B8C">
              <w:rPr>
                <w:rFonts w:ascii="Times New Roman" w:hAnsi="Times New Roman" w:cs="Times New Roman"/>
                <w:b/>
              </w:rPr>
              <w:t xml:space="preserve"> &gt; 3 millions véh</w:t>
            </w:r>
            <w:r w:rsidR="00302474" w:rsidRPr="00463B8C">
              <w:rPr>
                <w:rFonts w:ascii="Times New Roman" w:hAnsi="Times New Roman" w:cs="Times New Roman"/>
                <w:b/>
              </w:rPr>
              <w:t>icules</w:t>
            </w:r>
            <w:r w:rsidRPr="00463B8C">
              <w:rPr>
                <w:rFonts w:ascii="Times New Roman" w:hAnsi="Times New Roman" w:cs="Times New Roman"/>
                <w:b/>
              </w:rPr>
              <w:t>/an</w:t>
            </w:r>
          </w:p>
        </w:tc>
      </w:tr>
      <w:tr w:rsidR="00270F45" w:rsidRPr="00463B8C" w14:paraId="4637A7BA" w14:textId="77777777" w:rsidTr="00D117F2">
        <w:tc>
          <w:tcPr>
            <w:tcW w:w="2697" w:type="dxa"/>
            <w:shd w:val="clear" w:color="auto" w:fill="FBE4D5" w:themeFill="accent2" w:themeFillTint="33"/>
          </w:tcPr>
          <w:p w14:paraId="70EEFE1D" w14:textId="7777777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Ln dB(A)</w:t>
            </w:r>
          </w:p>
        </w:tc>
        <w:tc>
          <w:tcPr>
            <w:tcW w:w="2125" w:type="dxa"/>
            <w:shd w:val="clear" w:color="auto" w:fill="FBE4D5" w:themeFill="accent2" w:themeFillTint="33"/>
          </w:tcPr>
          <w:p w14:paraId="1B979560" w14:textId="7777777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Nombre d’habitants</w:t>
            </w:r>
          </w:p>
        </w:tc>
        <w:tc>
          <w:tcPr>
            <w:tcW w:w="2405" w:type="dxa"/>
            <w:shd w:val="clear" w:color="auto" w:fill="FBE4D5" w:themeFill="accent2" w:themeFillTint="33"/>
          </w:tcPr>
          <w:p w14:paraId="214A3AA6" w14:textId="7777777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Nombre d’établissements de santé</w:t>
            </w:r>
          </w:p>
        </w:tc>
        <w:tc>
          <w:tcPr>
            <w:tcW w:w="2697" w:type="dxa"/>
            <w:shd w:val="clear" w:color="auto" w:fill="FBE4D5" w:themeFill="accent2" w:themeFillTint="33"/>
          </w:tcPr>
          <w:p w14:paraId="37B8C3AD" w14:textId="77777777" w:rsidR="00270F45" w:rsidRPr="00463B8C" w:rsidRDefault="003A5576">
            <w:pPr>
              <w:jc w:val="center"/>
              <w:rPr>
                <w:rFonts w:ascii="Times New Roman" w:hAnsi="Times New Roman" w:cs="Times New Roman"/>
                <w:b/>
                <w:color w:val="484D7A"/>
                <w:sz w:val="22"/>
                <w:szCs w:val="22"/>
              </w:rPr>
            </w:pPr>
            <w:r w:rsidRPr="00463B8C">
              <w:rPr>
                <w:rFonts w:ascii="Times New Roman" w:hAnsi="Times New Roman" w:cs="Times New Roman"/>
                <w:b/>
              </w:rPr>
              <w:t>Nombre d’établissements d’enseignement</w:t>
            </w:r>
          </w:p>
        </w:tc>
      </w:tr>
      <w:tr w:rsidR="00270F45" w:rsidRPr="00463B8C" w14:paraId="79CD3667" w14:textId="77777777" w:rsidTr="00D117F2">
        <w:tc>
          <w:tcPr>
            <w:tcW w:w="2697" w:type="dxa"/>
          </w:tcPr>
          <w:p w14:paraId="602A6947" w14:textId="77777777" w:rsidR="00270F45" w:rsidRPr="00463B8C" w:rsidRDefault="003A5576">
            <w:pPr>
              <w:jc w:val="center"/>
              <w:rPr>
                <w:rFonts w:ascii="Times New Roman" w:hAnsi="Times New Roman" w:cs="Times New Roman"/>
                <w:color w:val="484D7A"/>
                <w:sz w:val="22"/>
                <w:szCs w:val="22"/>
              </w:rPr>
            </w:pPr>
            <w:r w:rsidRPr="00463B8C">
              <w:rPr>
                <w:rFonts w:ascii="Times New Roman" w:hAnsi="Times New Roman" w:cs="Times New Roman"/>
              </w:rPr>
              <w:t>&gt; valeur limite de 62</w:t>
            </w:r>
          </w:p>
        </w:tc>
        <w:tc>
          <w:tcPr>
            <w:tcW w:w="2125" w:type="dxa"/>
          </w:tcPr>
          <w:p w14:paraId="5615B969" w14:textId="62B4CB61" w:rsidR="00270F45" w:rsidRPr="00463B8C" w:rsidRDefault="00C300C0">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405" w:type="dxa"/>
          </w:tcPr>
          <w:p w14:paraId="1A76CB36" w14:textId="4CEB2E97" w:rsidR="00270F45" w:rsidRPr="00463B8C" w:rsidRDefault="00C300C0">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c>
          <w:tcPr>
            <w:tcW w:w="2697" w:type="dxa"/>
          </w:tcPr>
          <w:p w14:paraId="5A5E96D4" w14:textId="756740CD" w:rsidR="00270F45" w:rsidRPr="00463B8C" w:rsidRDefault="00C300C0">
            <w:pPr>
              <w:jc w:val="both"/>
              <w:rPr>
                <w:rFonts w:ascii="Times New Roman" w:hAnsi="Times New Roman" w:cs="Times New Roman"/>
                <w:color w:val="484D7A"/>
                <w:sz w:val="22"/>
                <w:szCs w:val="22"/>
              </w:rPr>
            </w:pPr>
            <w:r w:rsidRPr="00463B8C">
              <w:rPr>
                <w:rFonts w:ascii="Times New Roman" w:hAnsi="Times New Roman" w:cs="Times New Roman"/>
                <w:color w:val="484D7A"/>
                <w:sz w:val="22"/>
                <w:szCs w:val="22"/>
              </w:rPr>
              <w:t>0</w:t>
            </w:r>
          </w:p>
        </w:tc>
      </w:tr>
    </w:tbl>
    <w:p w14:paraId="185DF09E" w14:textId="77777777" w:rsidR="00270F45" w:rsidRPr="00625D9C" w:rsidRDefault="003A5576">
      <w:pPr>
        <w:rPr>
          <w:rStyle w:val="lev"/>
          <w:rFonts w:ascii="Times New Roman" w:hAnsi="Times New Roman" w:cs="Times New Roman"/>
          <w:sz w:val="22"/>
          <w:u w:val="single"/>
        </w:rPr>
      </w:pPr>
      <w:r w:rsidRPr="00625D9C">
        <w:rPr>
          <w:rStyle w:val="lev"/>
          <w:rFonts w:ascii="Times New Roman" w:hAnsi="Times New Roman" w:cs="Times New Roman"/>
          <w:sz w:val="22"/>
          <w:u w:val="single"/>
        </w:rPr>
        <w:lastRenderedPageBreak/>
        <w:t xml:space="preserve">Evaluation des effets nuisibles </w:t>
      </w:r>
    </w:p>
    <w:p w14:paraId="66E498E4" w14:textId="77777777" w:rsidR="00270F45" w:rsidRPr="00463B8C" w:rsidRDefault="00270F45">
      <w:pPr>
        <w:rPr>
          <w:rFonts w:ascii="Times New Roman" w:hAnsi="Times New Roman" w:cs="Times New Roman"/>
        </w:rPr>
      </w:pPr>
    </w:p>
    <w:p w14:paraId="60204830" w14:textId="77777777" w:rsidR="00625D9C" w:rsidRDefault="003A5576">
      <w:pPr>
        <w:jc w:val="both"/>
        <w:rPr>
          <w:rFonts w:ascii="Times New Roman" w:hAnsi="Times New Roman" w:cs="Times New Roman"/>
        </w:rPr>
      </w:pPr>
      <w:r w:rsidRPr="00CE20C0">
        <w:rPr>
          <w:rFonts w:ascii="Times New Roman" w:hAnsi="Times New Roman" w:cs="Times New Roman"/>
        </w:rPr>
        <w:t>Publiées en 2018, des informations statistiques provenant des Lignes directrices de l’Organisation Mondiale de la Santé (OMS) sur le bruit dans l’environnement mettent en avant les relations dose-effet des effets nuisibles de l’exposition au bruit dans l’environnement.</w:t>
      </w:r>
      <w:r w:rsidRPr="00463B8C">
        <w:rPr>
          <w:rFonts w:ascii="Times New Roman" w:hAnsi="Times New Roman" w:cs="Times New Roman"/>
        </w:rPr>
        <w:t xml:space="preserve"> </w:t>
      </w:r>
    </w:p>
    <w:p w14:paraId="72CF6D76" w14:textId="77777777" w:rsidR="00625D9C" w:rsidRDefault="00625D9C">
      <w:pPr>
        <w:jc w:val="both"/>
        <w:rPr>
          <w:rFonts w:ascii="Times New Roman" w:hAnsi="Times New Roman" w:cs="Times New Roman"/>
        </w:rPr>
      </w:pPr>
    </w:p>
    <w:p w14:paraId="2A92E469" w14:textId="77777777" w:rsidR="00DB0C4F" w:rsidRDefault="003A5576">
      <w:pPr>
        <w:jc w:val="both"/>
        <w:rPr>
          <w:rFonts w:ascii="Times New Roman" w:hAnsi="Times New Roman" w:cs="Times New Roman"/>
        </w:rPr>
      </w:pPr>
      <w:r w:rsidRPr="00463B8C">
        <w:rPr>
          <w:rFonts w:ascii="Times New Roman" w:hAnsi="Times New Roman" w:cs="Times New Roman"/>
        </w:rPr>
        <w:t>L’arrêté du 4 avril 2006 modifié, relatif à l’établissement des cartes de bruit et des plans de prévention du bruit dans l’environnement</w:t>
      </w:r>
      <w:r w:rsidR="00DB0C4F">
        <w:rPr>
          <w:rFonts w:ascii="Times New Roman" w:hAnsi="Times New Roman" w:cs="Times New Roman"/>
        </w:rPr>
        <w:t>,</w:t>
      </w:r>
      <w:r w:rsidRPr="00463B8C">
        <w:rPr>
          <w:rFonts w:ascii="Times New Roman" w:hAnsi="Times New Roman" w:cs="Times New Roman"/>
        </w:rPr>
        <w:t xml:space="preserve"> introduit une méthode de quantification des personnes exposées à trois de ces effets nuisibles :</w:t>
      </w:r>
    </w:p>
    <w:p w14:paraId="2D984304" w14:textId="77777777" w:rsidR="00DB0C4F" w:rsidRDefault="00DB0C4F">
      <w:pPr>
        <w:jc w:val="both"/>
        <w:rPr>
          <w:rFonts w:ascii="Times New Roman" w:hAnsi="Times New Roman" w:cs="Times New Roman"/>
        </w:rPr>
      </w:pPr>
    </w:p>
    <w:p w14:paraId="0931186A" w14:textId="77777777" w:rsidR="00DB0C4F" w:rsidRDefault="003A5576" w:rsidP="00DB0C4F">
      <w:pPr>
        <w:pStyle w:val="Paragraphedeliste"/>
        <w:numPr>
          <w:ilvl w:val="0"/>
          <w:numId w:val="8"/>
        </w:numPr>
        <w:jc w:val="both"/>
        <w:rPr>
          <w:rFonts w:ascii="Times New Roman" w:hAnsi="Times New Roman" w:cs="Times New Roman"/>
        </w:rPr>
      </w:pPr>
      <w:proofErr w:type="gramStart"/>
      <w:r w:rsidRPr="00DB0C4F">
        <w:rPr>
          <w:rFonts w:ascii="Times New Roman" w:hAnsi="Times New Roman" w:cs="Times New Roman"/>
        </w:rPr>
        <w:t>la</w:t>
      </w:r>
      <w:proofErr w:type="gramEnd"/>
      <w:r w:rsidRPr="00DB0C4F">
        <w:rPr>
          <w:rFonts w:ascii="Times New Roman" w:hAnsi="Times New Roman" w:cs="Times New Roman"/>
        </w:rPr>
        <w:t xml:space="preserve"> cardiopathie ischémique (correspondant aux codes BA40 à BA6Z de la classification internationale ICD-11 de l’OMS)</w:t>
      </w:r>
    </w:p>
    <w:p w14:paraId="1A0B2085" w14:textId="77777777" w:rsidR="00DB0C4F" w:rsidRDefault="003A5576" w:rsidP="00DB0C4F">
      <w:pPr>
        <w:pStyle w:val="Paragraphedeliste"/>
        <w:numPr>
          <w:ilvl w:val="0"/>
          <w:numId w:val="8"/>
        </w:numPr>
        <w:jc w:val="both"/>
        <w:rPr>
          <w:rFonts w:ascii="Times New Roman" w:hAnsi="Times New Roman" w:cs="Times New Roman"/>
        </w:rPr>
      </w:pPr>
      <w:proofErr w:type="gramStart"/>
      <w:r w:rsidRPr="00DB0C4F">
        <w:rPr>
          <w:rFonts w:ascii="Times New Roman" w:hAnsi="Times New Roman" w:cs="Times New Roman"/>
        </w:rPr>
        <w:t>la</w:t>
      </w:r>
      <w:proofErr w:type="gramEnd"/>
      <w:r w:rsidRPr="00DB0C4F">
        <w:rPr>
          <w:rFonts w:ascii="Times New Roman" w:hAnsi="Times New Roman" w:cs="Times New Roman"/>
        </w:rPr>
        <w:t xml:space="preserve"> forte gêne</w:t>
      </w:r>
    </w:p>
    <w:p w14:paraId="6ACA4535" w14:textId="3CFB918A" w:rsidR="00270F45" w:rsidRPr="00DB0C4F" w:rsidRDefault="003A5576" w:rsidP="00DB0C4F">
      <w:pPr>
        <w:pStyle w:val="Paragraphedeliste"/>
        <w:numPr>
          <w:ilvl w:val="0"/>
          <w:numId w:val="8"/>
        </w:numPr>
        <w:jc w:val="both"/>
        <w:rPr>
          <w:rFonts w:ascii="Times New Roman" w:hAnsi="Times New Roman" w:cs="Times New Roman"/>
        </w:rPr>
      </w:pPr>
      <w:proofErr w:type="gramStart"/>
      <w:r w:rsidRPr="00DB0C4F">
        <w:rPr>
          <w:rFonts w:ascii="Times New Roman" w:hAnsi="Times New Roman" w:cs="Times New Roman"/>
        </w:rPr>
        <w:t>les</w:t>
      </w:r>
      <w:proofErr w:type="gramEnd"/>
      <w:r w:rsidRPr="00DB0C4F">
        <w:rPr>
          <w:rFonts w:ascii="Times New Roman" w:hAnsi="Times New Roman" w:cs="Times New Roman"/>
        </w:rPr>
        <w:t xml:space="preserve"> fortes perturbations du sommeil.</w:t>
      </w:r>
    </w:p>
    <w:p w14:paraId="1BCD0B96" w14:textId="77777777" w:rsidR="00625D9C" w:rsidRPr="00463B8C" w:rsidRDefault="00625D9C">
      <w:pPr>
        <w:jc w:val="both"/>
        <w:rPr>
          <w:rFonts w:ascii="Times New Roman" w:hAnsi="Times New Roman" w:cs="Times New Roman"/>
        </w:rPr>
      </w:pPr>
    </w:p>
    <w:p w14:paraId="6CCDEF0C" w14:textId="55BFB38E" w:rsidR="00270F45" w:rsidRPr="00463B8C" w:rsidRDefault="003A5576">
      <w:pPr>
        <w:jc w:val="both"/>
        <w:rPr>
          <w:rFonts w:ascii="Times New Roman" w:hAnsi="Times New Roman" w:cs="Times New Roman"/>
        </w:rPr>
      </w:pPr>
      <w:r w:rsidRPr="00463B8C">
        <w:rPr>
          <w:rFonts w:ascii="Times New Roman" w:hAnsi="Times New Roman" w:cs="Times New Roman"/>
        </w:rPr>
        <w:t>Le nombre de personnes affectées par ces effets nuisibles est détaillé par effet nuisible et par infrastructure.</w:t>
      </w:r>
    </w:p>
    <w:p w14:paraId="365826DA" w14:textId="6ED751FC" w:rsidR="00D46B61" w:rsidRPr="00463B8C" w:rsidRDefault="00D46B61">
      <w:pPr>
        <w:jc w:val="both"/>
        <w:rPr>
          <w:rFonts w:ascii="Times New Roman" w:hAnsi="Times New Roman" w:cs="Times New Roman"/>
        </w:rPr>
      </w:pPr>
    </w:p>
    <w:p w14:paraId="7AD97587" w14:textId="77777777" w:rsidR="00D92490" w:rsidRPr="00463B8C" w:rsidRDefault="00D92490">
      <w:pPr>
        <w:jc w:val="both"/>
        <w:rPr>
          <w:rFonts w:ascii="Times New Roman" w:hAnsi="Times New Roman" w:cs="Times New Roman"/>
        </w:rPr>
      </w:pPr>
    </w:p>
    <w:tbl>
      <w:tblPr>
        <w:tblW w:w="10016" w:type="dxa"/>
        <w:tblInd w:w="-528" w:type="dxa"/>
        <w:tblLayout w:type="fixed"/>
        <w:tblCellMar>
          <w:top w:w="28" w:type="dxa"/>
          <w:left w:w="28" w:type="dxa"/>
          <w:bottom w:w="28" w:type="dxa"/>
          <w:right w:w="28" w:type="dxa"/>
        </w:tblCellMar>
        <w:tblLook w:val="04A0" w:firstRow="1" w:lastRow="0" w:firstColumn="1" w:lastColumn="0" w:noHBand="0" w:noVBand="1"/>
      </w:tblPr>
      <w:tblGrid>
        <w:gridCol w:w="1936"/>
        <w:gridCol w:w="2551"/>
        <w:gridCol w:w="2835"/>
        <w:gridCol w:w="2694"/>
      </w:tblGrid>
      <w:tr w:rsidR="00270F45" w:rsidRPr="00463B8C" w14:paraId="122DE88B" w14:textId="77777777" w:rsidTr="00D46B61">
        <w:tc>
          <w:tcPr>
            <w:tcW w:w="1936" w:type="dxa"/>
            <w:tcBorders>
              <w:top w:val="single" w:sz="8" w:space="0" w:color="808080"/>
              <w:left w:val="single" w:sz="8" w:space="0" w:color="808080"/>
              <w:bottom w:val="single" w:sz="8" w:space="0" w:color="808080"/>
            </w:tcBorders>
            <w:shd w:val="clear" w:color="auto" w:fill="E6E6FF"/>
            <w:vAlign w:val="center"/>
          </w:tcPr>
          <w:p w14:paraId="6872BA21" w14:textId="77777777" w:rsidR="00270F45" w:rsidRPr="00463B8C" w:rsidRDefault="003A5576">
            <w:pPr>
              <w:suppressAutoHyphens w:val="0"/>
              <w:spacing w:after="57" w:line="100" w:lineRule="atLeast"/>
              <w:ind w:left="2" w:right="-13"/>
              <w:jc w:val="center"/>
              <w:rPr>
                <w:rFonts w:ascii="Times New Roman" w:eastAsia="Liberation Sans" w:hAnsi="Times New Roman" w:cs="Times New Roman"/>
                <w:b/>
                <w:bCs/>
              </w:rPr>
            </w:pPr>
            <w:r w:rsidRPr="00463B8C">
              <w:rPr>
                <w:rFonts w:ascii="Times New Roman" w:eastAsia="Liberation Sans" w:hAnsi="Times New Roman" w:cs="Times New Roman"/>
                <w:b/>
                <w:bCs/>
              </w:rPr>
              <w:t>Axe</w:t>
            </w:r>
          </w:p>
        </w:tc>
        <w:tc>
          <w:tcPr>
            <w:tcW w:w="8080" w:type="dxa"/>
            <w:gridSpan w:val="3"/>
            <w:tcBorders>
              <w:top w:val="single" w:sz="8" w:space="0" w:color="808080"/>
              <w:left w:val="single" w:sz="8" w:space="0" w:color="808080"/>
              <w:bottom w:val="single" w:sz="8" w:space="0" w:color="808080"/>
              <w:right w:val="single" w:sz="8" w:space="0" w:color="808080"/>
            </w:tcBorders>
            <w:shd w:val="clear" w:color="auto" w:fill="E6E6FF"/>
            <w:vAlign w:val="center"/>
          </w:tcPr>
          <w:p w14:paraId="145B6B3E" w14:textId="77777777" w:rsidR="00270F45" w:rsidRPr="00463B8C" w:rsidRDefault="003A5576">
            <w:pPr>
              <w:suppressAutoHyphens w:val="0"/>
              <w:spacing w:after="57" w:line="100" w:lineRule="atLeast"/>
              <w:ind w:left="79" w:right="2"/>
              <w:jc w:val="center"/>
              <w:rPr>
                <w:rFonts w:ascii="Times New Roman" w:eastAsia="Liberation Sans" w:hAnsi="Times New Roman" w:cs="Times New Roman"/>
              </w:rPr>
            </w:pPr>
            <w:r w:rsidRPr="00463B8C">
              <w:rPr>
                <w:rFonts w:ascii="Times New Roman" w:eastAsia="Liberation Sans" w:hAnsi="Times New Roman" w:cs="Times New Roman"/>
              </w:rPr>
              <w:t>Nombre de personnes affectées par des effets nuisibles</w:t>
            </w:r>
          </w:p>
        </w:tc>
      </w:tr>
      <w:tr w:rsidR="00270F45" w:rsidRPr="00463B8C" w14:paraId="23A1CD99" w14:textId="77777777" w:rsidTr="00D46B61">
        <w:tc>
          <w:tcPr>
            <w:tcW w:w="1936" w:type="dxa"/>
            <w:tcBorders>
              <w:top w:val="single" w:sz="8" w:space="0" w:color="808080"/>
              <w:left w:val="single" w:sz="8" w:space="0" w:color="808080"/>
              <w:bottom w:val="single" w:sz="8" w:space="0" w:color="808080"/>
            </w:tcBorders>
            <w:shd w:val="clear" w:color="auto" w:fill="E6E6FF"/>
            <w:vAlign w:val="center"/>
          </w:tcPr>
          <w:p w14:paraId="063EC6C2" w14:textId="77777777" w:rsidR="00270F45" w:rsidRPr="00463B8C" w:rsidRDefault="003A5576">
            <w:pPr>
              <w:suppressAutoHyphens w:val="0"/>
              <w:snapToGrid w:val="0"/>
              <w:spacing w:after="57" w:line="100" w:lineRule="atLeast"/>
              <w:ind w:left="2" w:right="-13"/>
              <w:jc w:val="center"/>
              <w:rPr>
                <w:rFonts w:ascii="Times New Roman" w:eastAsia="Liberation Sans" w:hAnsi="Times New Roman" w:cs="Times New Roman"/>
                <w:b/>
                <w:bCs/>
              </w:rPr>
            </w:pPr>
            <w:r w:rsidRPr="00463B8C">
              <w:rPr>
                <w:rFonts w:ascii="Times New Roman" w:eastAsia="Liberation Sans" w:hAnsi="Times New Roman" w:cs="Times New Roman"/>
                <w:b/>
                <w:bCs/>
              </w:rPr>
              <w:t>Voie</w:t>
            </w:r>
          </w:p>
        </w:tc>
        <w:tc>
          <w:tcPr>
            <w:tcW w:w="2551" w:type="dxa"/>
            <w:tcBorders>
              <w:top w:val="single" w:sz="8" w:space="0" w:color="808080"/>
              <w:left w:val="single" w:sz="8" w:space="0" w:color="808080"/>
              <w:bottom w:val="single" w:sz="8" w:space="0" w:color="808080"/>
            </w:tcBorders>
            <w:shd w:val="clear" w:color="auto" w:fill="E6E6FF"/>
            <w:vAlign w:val="center"/>
          </w:tcPr>
          <w:p w14:paraId="315BC50A" w14:textId="77777777" w:rsidR="00270F45" w:rsidRPr="00463B8C" w:rsidRDefault="003A5576">
            <w:pPr>
              <w:suppressAutoHyphens w:val="0"/>
              <w:spacing w:after="57" w:line="100" w:lineRule="atLeast"/>
              <w:ind w:left="62" w:right="2"/>
              <w:jc w:val="center"/>
              <w:rPr>
                <w:rFonts w:ascii="Times New Roman" w:eastAsia="Liberation Sans" w:hAnsi="Times New Roman" w:cs="Times New Roman"/>
              </w:rPr>
            </w:pPr>
            <w:r w:rsidRPr="00463B8C">
              <w:rPr>
                <w:rFonts w:ascii="Times New Roman" w:eastAsia="Liberation Sans" w:hAnsi="Times New Roman" w:cs="Times New Roman"/>
              </w:rPr>
              <w:t>Cardiopathie ischémique</w:t>
            </w:r>
          </w:p>
        </w:tc>
        <w:tc>
          <w:tcPr>
            <w:tcW w:w="2835" w:type="dxa"/>
            <w:tcBorders>
              <w:top w:val="single" w:sz="8" w:space="0" w:color="808080"/>
              <w:left w:val="single" w:sz="8" w:space="0" w:color="808080"/>
              <w:bottom w:val="single" w:sz="8" w:space="0" w:color="808080"/>
            </w:tcBorders>
            <w:shd w:val="clear" w:color="auto" w:fill="E6E6FF"/>
            <w:vAlign w:val="center"/>
          </w:tcPr>
          <w:p w14:paraId="28A2CBD4" w14:textId="77777777" w:rsidR="00270F45" w:rsidRPr="00463B8C" w:rsidRDefault="003A5576">
            <w:pPr>
              <w:suppressAutoHyphens w:val="0"/>
              <w:spacing w:after="57" w:line="100" w:lineRule="atLeast"/>
              <w:ind w:left="79" w:right="2"/>
              <w:jc w:val="center"/>
              <w:rPr>
                <w:rFonts w:ascii="Times New Roman" w:eastAsia="Liberation Sans" w:hAnsi="Times New Roman" w:cs="Times New Roman"/>
              </w:rPr>
            </w:pPr>
            <w:r w:rsidRPr="00463B8C">
              <w:rPr>
                <w:rFonts w:ascii="Times New Roman" w:eastAsia="Liberation Sans" w:hAnsi="Times New Roman" w:cs="Times New Roman"/>
              </w:rPr>
              <w:t>Forte gêne</w:t>
            </w:r>
          </w:p>
        </w:tc>
        <w:tc>
          <w:tcPr>
            <w:tcW w:w="2694" w:type="dxa"/>
            <w:tcBorders>
              <w:top w:val="single" w:sz="8" w:space="0" w:color="808080"/>
              <w:left w:val="single" w:sz="8" w:space="0" w:color="808080"/>
              <w:bottom w:val="single" w:sz="8" w:space="0" w:color="808080"/>
              <w:right w:val="single" w:sz="8" w:space="0" w:color="808080"/>
            </w:tcBorders>
            <w:shd w:val="clear" w:color="auto" w:fill="E6E6FF"/>
          </w:tcPr>
          <w:p w14:paraId="08724A87" w14:textId="77777777" w:rsidR="00270F45" w:rsidRPr="00463B8C" w:rsidRDefault="003A5576">
            <w:pPr>
              <w:suppressAutoHyphens w:val="0"/>
              <w:spacing w:after="57" w:line="100" w:lineRule="atLeast"/>
              <w:ind w:left="79" w:right="2"/>
              <w:jc w:val="center"/>
              <w:rPr>
                <w:rFonts w:ascii="Times New Roman" w:eastAsia="Liberation Sans" w:hAnsi="Times New Roman" w:cs="Times New Roman"/>
              </w:rPr>
            </w:pPr>
            <w:r w:rsidRPr="00463B8C">
              <w:rPr>
                <w:rFonts w:ascii="Times New Roman" w:eastAsia="Liberation Sans" w:hAnsi="Times New Roman" w:cs="Times New Roman"/>
              </w:rPr>
              <w:t>Forte perturbation du sommeil</w:t>
            </w:r>
          </w:p>
        </w:tc>
      </w:tr>
      <w:tr w:rsidR="00270F45" w:rsidRPr="00463B8C" w14:paraId="271D7AC9" w14:textId="77777777" w:rsidTr="00D46B61">
        <w:tc>
          <w:tcPr>
            <w:tcW w:w="1936" w:type="dxa"/>
            <w:tcBorders>
              <w:left w:val="single" w:sz="8" w:space="0" w:color="808080"/>
            </w:tcBorders>
            <w:shd w:val="clear" w:color="auto" w:fill="auto"/>
            <w:vAlign w:val="center"/>
          </w:tcPr>
          <w:p w14:paraId="11593509" w14:textId="39E0B034" w:rsidR="00302474" w:rsidRPr="00463B8C" w:rsidRDefault="00302474" w:rsidP="00D46B61">
            <w:pPr>
              <w:suppressAutoHyphens w:val="0"/>
              <w:spacing w:after="57" w:line="100" w:lineRule="atLeast"/>
              <w:ind w:left="2" w:right="-13"/>
              <w:jc w:val="center"/>
              <w:rPr>
                <w:rFonts w:ascii="Times New Roman" w:eastAsia="Liberation Sans" w:hAnsi="Times New Roman" w:cs="Times New Roman"/>
              </w:rPr>
            </w:pPr>
            <w:r w:rsidRPr="00463B8C">
              <w:rPr>
                <w:rFonts w:ascii="Times New Roman" w:eastAsia="Liberation Sans" w:hAnsi="Times New Roman" w:cs="Times New Roman"/>
              </w:rPr>
              <w:t>Jean Monnet</w:t>
            </w:r>
            <w:r w:rsidR="00D46B61" w:rsidRPr="00463B8C">
              <w:rPr>
                <w:rFonts w:ascii="Times New Roman" w:eastAsia="Liberation Sans" w:hAnsi="Times New Roman" w:cs="Times New Roman"/>
              </w:rPr>
              <w:t xml:space="preserve"> </w:t>
            </w:r>
            <w:r w:rsidRPr="00463B8C">
              <w:rPr>
                <w:rFonts w:ascii="Times New Roman" w:eastAsia="Liberation Sans" w:hAnsi="Times New Roman" w:cs="Times New Roman"/>
              </w:rPr>
              <w:t>/</w:t>
            </w:r>
            <w:r w:rsidR="00D46B61" w:rsidRPr="00463B8C">
              <w:rPr>
                <w:rFonts w:ascii="Times New Roman" w:eastAsia="Liberation Sans" w:hAnsi="Times New Roman" w:cs="Times New Roman"/>
              </w:rPr>
              <w:t xml:space="preserve"> </w:t>
            </w:r>
            <w:r w:rsidRPr="00463B8C">
              <w:rPr>
                <w:rFonts w:ascii="Times New Roman" w:eastAsia="Liberation Sans" w:hAnsi="Times New Roman" w:cs="Times New Roman"/>
              </w:rPr>
              <w:t>Aristide Briand</w:t>
            </w:r>
          </w:p>
        </w:tc>
        <w:tc>
          <w:tcPr>
            <w:tcW w:w="2551" w:type="dxa"/>
            <w:tcBorders>
              <w:left w:val="single" w:sz="8" w:space="0" w:color="808080"/>
            </w:tcBorders>
            <w:shd w:val="clear" w:color="auto" w:fill="auto"/>
            <w:vAlign w:val="center"/>
          </w:tcPr>
          <w:p w14:paraId="5B45E22A" w14:textId="77777777" w:rsidR="00EE2E19" w:rsidRPr="00463B8C" w:rsidRDefault="00EE2E19">
            <w:pPr>
              <w:suppressAutoHyphens w:val="0"/>
              <w:snapToGrid w:val="0"/>
              <w:spacing w:after="57" w:line="100" w:lineRule="atLeast"/>
              <w:ind w:left="77" w:right="2"/>
              <w:jc w:val="center"/>
              <w:rPr>
                <w:rFonts w:ascii="Times New Roman" w:eastAsia="Liberation Sans" w:hAnsi="Times New Roman" w:cs="Times New Roman"/>
              </w:rPr>
            </w:pPr>
          </w:p>
          <w:p w14:paraId="26545491" w14:textId="01C770FA" w:rsidR="00270F45" w:rsidRPr="00463B8C" w:rsidRDefault="00525EFD">
            <w:pPr>
              <w:suppressAutoHyphens w:val="0"/>
              <w:snapToGrid w:val="0"/>
              <w:spacing w:after="57" w:line="100" w:lineRule="atLeast"/>
              <w:ind w:left="77" w:right="2"/>
              <w:jc w:val="center"/>
              <w:rPr>
                <w:rFonts w:ascii="Times New Roman" w:eastAsia="Liberation Sans" w:hAnsi="Times New Roman" w:cs="Times New Roman"/>
              </w:rPr>
            </w:pPr>
            <w:r w:rsidRPr="00463B8C">
              <w:rPr>
                <w:rFonts w:ascii="Times New Roman" w:eastAsia="Liberation Sans" w:hAnsi="Times New Roman" w:cs="Times New Roman"/>
              </w:rPr>
              <w:t>0</w:t>
            </w:r>
          </w:p>
        </w:tc>
        <w:tc>
          <w:tcPr>
            <w:tcW w:w="2835" w:type="dxa"/>
            <w:tcBorders>
              <w:left w:val="single" w:sz="8" w:space="0" w:color="808080"/>
            </w:tcBorders>
            <w:shd w:val="clear" w:color="auto" w:fill="auto"/>
            <w:vAlign w:val="center"/>
          </w:tcPr>
          <w:p w14:paraId="24FC6550" w14:textId="77777777" w:rsidR="00EE2E19" w:rsidRPr="00463B8C" w:rsidRDefault="00EE2E19">
            <w:pPr>
              <w:suppressAutoHyphens w:val="0"/>
              <w:snapToGrid w:val="0"/>
              <w:spacing w:after="57" w:line="100" w:lineRule="atLeast"/>
              <w:ind w:left="62" w:right="2"/>
              <w:jc w:val="center"/>
              <w:rPr>
                <w:rFonts w:ascii="Times New Roman" w:eastAsia="Liberation Sans" w:hAnsi="Times New Roman" w:cs="Times New Roman"/>
              </w:rPr>
            </w:pPr>
          </w:p>
          <w:p w14:paraId="0C3CFE4B" w14:textId="6B9096F7" w:rsidR="00270F45" w:rsidRPr="00463B8C" w:rsidRDefault="00525EFD">
            <w:pPr>
              <w:suppressAutoHyphens w:val="0"/>
              <w:snapToGrid w:val="0"/>
              <w:spacing w:after="57" w:line="100" w:lineRule="atLeast"/>
              <w:ind w:left="62" w:right="2"/>
              <w:jc w:val="center"/>
              <w:rPr>
                <w:rFonts w:ascii="Times New Roman" w:eastAsia="Liberation Sans" w:hAnsi="Times New Roman" w:cs="Times New Roman"/>
              </w:rPr>
            </w:pPr>
            <w:r w:rsidRPr="00463B8C">
              <w:rPr>
                <w:rFonts w:ascii="Times New Roman" w:eastAsia="Liberation Sans" w:hAnsi="Times New Roman" w:cs="Times New Roman"/>
              </w:rPr>
              <w:t>81</w:t>
            </w:r>
          </w:p>
        </w:tc>
        <w:tc>
          <w:tcPr>
            <w:tcW w:w="2694" w:type="dxa"/>
            <w:tcBorders>
              <w:left w:val="single" w:sz="8" w:space="0" w:color="808080"/>
              <w:right w:val="single" w:sz="8" w:space="0" w:color="808080"/>
            </w:tcBorders>
            <w:shd w:val="clear" w:color="auto" w:fill="auto"/>
          </w:tcPr>
          <w:p w14:paraId="35A08EBC" w14:textId="77777777" w:rsidR="00EE2E19" w:rsidRPr="00463B8C" w:rsidRDefault="00EE2E19">
            <w:pPr>
              <w:suppressAutoHyphens w:val="0"/>
              <w:snapToGrid w:val="0"/>
              <w:spacing w:after="57" w:line="100" w:lineRule="atLeast"/>
              <w:ind w:left="62" w:right="2"/>
              <w:jc w:val="center"/>
              <w:rPr>
                <w:rFonts w:ascii="Times New Roman" w:eastAsia="Liberation Sans" w:hAnsi="Times New Roman" w:cs="Times New Roman"/>
              </w:rPr>
            </w:pPr>
          </w:p>
          <w:p w14:paraId="1AF43EE4" w14:textId="2D587581" w:rsidR="00525EFD" w:rsidRPr="00463B8C" w:rsidRDefault="00525EFD">
            <w:pPr>
              <w:suppressAutoHyphens w:val="0"/>
              <w:snapToGrid w:val="0"/>
              <w:spacing w:after="57" w:line="100" w:lineRule="atLeast"/>
              <w:ind w:left="62" w:right="2"/>
              <w:jc w:val="center"/>
              <w:rPr>
                <w:rFonts w:ascii="Times New Roman" w:eastAsia="Liberation Sans" w:hAnsi="Times New Roman" w:cs="Times New Roman"/>
              </w:rPr>
            </w:pPr>
            <w:r w:rsidRPr="00463B8C">
              <w:rPr>
                <w:rFonts w:ascii="Times New Roman" w:eastAsia="Liberation Sans" w:hAnsi="Times New Roman" w:cs="Times New Roman"/>
              </w:rPr>
              <w:t>17</w:t>
            </w:r>
          </w:p>
        </w:tc>
      </w:tr>
    </w:tbl>
    <w:p w14:paraId="60086233" w14:textId="6DFEFCB3" w:rsidR="00270F45" w:rsidRPr="00463B8C" w:rsidRDefault="00270F45">
      <w:pPr>
        <w:rPr>
          <w:rFonts w:ascii="Times New Roman" w:hAnsi="Times New Roman" w:cs="Times New Roman"/>
        </w:rPr>
      </w:pPr>
    </w:p>
    <w:p w14:paraId="3CAC1ED0" w14:textId="64456F42" w:rsidR="00270F45" w:rsidRPr="00463B8C" w:rsidRDefault="002E52C1">
      <w:pPr>
        <w:pStyle w:val="Titre1"/>
        <w:numPr>
          <w:ilvl w:val="0"/>
          <w:numId w:val="1"/>
        </w:numPr>
        <w:rPr>
          <w:rFonts w:ascii="Times New Roman" w:hAnsi="Times New Roman" w:cs="Times New Roman"/>
          <w:b/>
          <w:bCs/>
        </w:rPr>
      </w:pPr>
      <w:bookmarkStart w:id="4" w:name="_Toc167705000"/>
      <w:r>
        <w:rPr>
          <w:rFonts w:ascii="Times New Roman" w:hAnsi="Times New Roman" w:cs="Times New Roman"/>
          <w:b/>
          <w:bCs/>
          <w:sz w:val="40"/>
        </w:rPr>
        <w:t>Critères de détermination et localisation des zones calmes</w:t>
      </w:r>
      <w:bookmarkEnd w:id="4"/>
    </w:p>
    <w:p w14:paraId="3226D4B3" w14:textId="7BD48883" w:rsidR="00270F45" w:rsidRPr="00463B8C" w:rsidRDefault="00270F45">
      <w:pPr>
        <w:jc w:val="both"/>
        <w:rPr>
          <w:rFonts w:ascii="Times New Roman" w:hAnsi="Times New Roman" w:cs="Times New Roman"/>
        </w:rPr>
      </w:pPr>
    </w:p>
    <w:p w14:paraId="16BAA747" w14:textId="77777777" w:rsidR="00270F45" w:rsidRPr="00463B8C" w:rsidRDefault="003A5576">
      <w:pPr>
        <w:pStyle w:val="Paragraphedeliste"/>
        <w:numPr>
          <w:ilvl w:val="1"/>
          <w:numId w:val="1"/>
        </w:numPr>
        <w:jc w:val="both"/>
        <w:rPr>
          <w:rStyle w:val="Accentuationintense"/>
          <w:rFonts w:ascii="Times New Roman" w:hAnsi="Times New Roman" w:cs="Times New Roman"/>
        </w:rPr>
      </w:pPr>
      <w:r w:rsidRPr="00463B8C">
        <w:rPr>
          <w:rStyle w:val="Accentuationintense"/>
          <w:rFonts w:ascii="Times New Roman" w:hAnsi="Times New Roman" w:cs="Times New Roman"/>
        </w:rPr>
        <w:t>Objectifs de préservation des zones calmes</w:t>
      </w:r>
    </w:p>
    <w:p w14:paraId="11B016E1" w14:textId="77777777" w:rsidR="00270F45" w:rsidRPr="00463B8C" w:rsidRDefault="00270F45">
      <w:pPr>
        <w:jc w:val="both"/>
        <w:rPr>
          <w:rFonts w:ascii="Times New Roman" w:hAnsi="Times New Roman" w:cs="Times New Roman"/>
        </w:rPr>
      </w:pPr>
    </w:p>
    <w:p w14:paraId="2B6A5F2D" w14:textId="37EB4970" w:rsidR="00270F45" w:rsidRPr="00463B8C" w:rsidRDefault="003A5576">
      <w:pPr>
        <w:jc w:val="both"/>
        <w:rPr>
          <w:rFonts w:ascii="Times New Roman" w:hAnsi="Times New Roman" w:cs="Times New Roman"/>
        </w:rPr>
      </w:pPr>
      <w:r w:rsidRPr="00463B8C">
        <w:rPr>
          <w:rFonts w:ascii="Times New Roman" w:hAnsi="Times New Roman" w:cs="Times New Roman"/>
        </w:rPr>
        <w:t xml:space="preserve">Les zones calmes sont définies dans l’article L572-6 du </w:t>
      </w:r>
      <w:r w:rsidR="00784772">
        <w:rPr>
          <w:rFonts w:ascii="Times New Roman" w:hAnsi="Times New Roman" w:cs="Times New Roman"/>
        </w:rPr>
        <w:t>c</w:t>
      </w:r>
      <w:r w:rsidRPr="00463B8C">
        <w:rPr>
          <w:rFonts w:ascii="Times New Roman" w:hAnsi="Times New Roman" w:cs="Times New Roman"/>
        </w:rPr>
        <w:t>ode de l’environnement, comme des « espaces extérieurs remarquables par leur faible exposition au bruit, dans lesquels l’autorité qui établit le plan souhaite maîtriser l’évolution de cette exposition compte tenu des activités humaines pratiquées ou prévues ».</w:t>
      </w:r>
    </w:p>
    <w:p w14:paraId="2AD205FC" w14:textId="77777777" w:rsidR="00270F45" w:rsidRPr="00463B8C" w:rsidRDefault="00270F45">
      <w:pPr>
        <w:jc w:val="both"/>
        <w:rPr>
          <w:rFonts w:ascii="Times New Roman" w:hAnsi="Times New Roman" w:cs="Times New Roman"/>
        </w:rPr>
      </w:pPr>
    </w:p>
    <w:p w14:paraId="563C56B5" w14:textId="6D26406E" w:rsidR="00270F45" w:rsidRPr="00463B8C" w:rsidRDefault="003A5576">
      <w:pPr>
        <w:jc w:val="both"/>
        <w:rPr>
          <w:rFonts w:ascii="Times New Roman" w:hAnsi="Times New Roman" w:cs="Times New Roman"/>
        </w:rPr>
      </w:pPr>
      <w:r w:rsidRPr="00463B8C">
        <w:rPr>
          <w:rFonts w:ascii="Times New Roman" w:hAnsi="Times New Roman" w:cs="Times New Roman"/>
        </w:rPr>
        <w:t xml:space="preserve">Les objectifs sont de préserver les zones calmes </w:t>
      </w:r>
      <w:r w:rsidR="00D172AC" w:rsidRPr="00463B8C">
        <w:rPr>
          <w:rFonts w:ascii="Times New Roman" w:hAnsi="Times New Roman" w:cs="Times New Roman"/>
        </w:rPr>
        <w:t xml:space="preserve">existantes </w:t>
      </w:r>
      <w:r w:rsidRPr="00463B8C">
        <w:rPr>
          <w:rFonts w:ascii="Times New Roman" w:hAnsi="Times New Roman" w:cs="Times New Roman"/>
        </w:rPr>
        <w:t>du fait de leur faible exposition au bruit</w:t>
      </w:r>
      <w:r w:rsidR="00D172AC" w:rsidRPr="00463B8C">
        <w:rPr>
          <w:rFonts w:ascii="Times New Roman" w:hAnsi="Times New Roman" w:cs="Times New Roman"/>
        </w:rPr>
        <w:t xml:space="preserve"> et d’en créer de nouvelles. </w:t>
      </w:r>
    </w:p>
    <w:p w14:paraId="63D74680" w14:textId="77777777" w:rsidR="00270F45" w:rsidRPr="00463B8C" w:rsidRDefault="00270F45">
      <w:pPr>
        <w:jc w:val="both"/>
        <w:rPr>
          <w:rStyle w:val="Accentuationintense"/>
          <w:rFonts w:ascii="Times New Roman" w:hAnsi="Times New Roman" w:cs="Times New Roman"/>
        </w:rPr>
      </w:pPr>
    </w:p>
    <w:p w14:paraId="54B89A27" w14:textId="47F61EA5" w:rsidR="00270F45" w:rsidRPr="00463B8C" w:rsidRDefault="00625D9C">
      <w:pPr>
        <w:pStyle w:val="Paragraphedeliste"/>
        <w:numPr>
          <w:ilvl w:val="1"/>
          <w:numId w:val="1"/>
        </w:numPr>
        <w:jc w:val="both"/>
        <w:rPr>
          <w:rFonts w:ascii="Times New Roman" w:hAnsi="Times New Roman" w:cs="Times New Roman"/>
        </w:rPr>
      </w:pPr>
      <w:r>
        <w:rPr>
          <w:rStyle w:val="Accentuationintense"/>
          <w:rFonts w:ascii="Times New Roman" w:hAnsi="Times New Roman" w:cs="Times New Roman"/>
        </w:rPr>
        <w:t>Localisation</w:t>
      </w:r>
      <w:r w:rsidR="003A5576" w:rsidRPr="00463B8C">
        <w:rPr>
          <w:rStyle w:val="Accentuationintense"/>
          <w:rFonts w:ascii="Times New Roman" w:hAnsi="Times New Roman" w:cs="Times New Roman"/>
        </w:rPr>
        <w:t xml:space="preserve"> des zones calmes</w:t>
      </w:r>
      <w:r>
        <w:rPr>
          <w:rStyle w:val="Accentuationintense"/>
          <w:rFonts w:ascii="Times New Roman" w:hAnsi="Times New Roman" w:cs="Times New Roman"/>
        </w:rPr>
        <w:t xml:space="preserve"> et mesures entreprises</w:t>
      </w:r>
    </w:p>
    <w:p w14:paraId="48FEBB76" w14:textId="77777777" w:rsidR="00270F45" w:rsidRPr="00463B8C" w:rsidRDefault="00270F45">
      <w:pPr>
        <w:jc w:val="both"/>
        <w:rPr>
          <w:rFonts w:ascii="Times New Roman" w:hAnsi="Times New Roman" w:cs="Times New Roman"/>
        </w:rPr>
      </w:pPr>
    </w:p>
    <w:p w14:paraId="6F6A69EB" w14:textId="270F0D3E" w:rsidR="00270F45" w:rsidRPr="00463B8C" w:rsidRDefault="00663FB9">
      <w:pPr>
        <w:jc w:val="both"/>
        <w:rPr>
          <w:rFonts w:ascii="Times New Roman" w:hAnsi="Times New Roman" w:cs="Times New Roman"/>
        </w:rPr>
      </w:pPr>
      <w:r w:rsidRPr="00463B8C">
        <w:rPr>
          <w:rFonts w:ascii="Times New Roman" w:hAnsi="Times New Roman" w:cs="Times New Roman"/>
        </w:rPr>
        <w:t>L</w:t>
      </w:r>
      <w:r w:rsidR="003A5576" w:rsidRPr="00463B8C">
        <w:rPr>
          <w:rFonts w:ascii="Times New Roman" w:hAnsi="Times New Roman" w:cs="Times New Roman"/>
        </w:rPr>
        <w:t xml:space="preserve">a collectivité a </w:t>
      </w:r>
      <w:r w:rsidRPr="00463B8C">
        <w:rPr>
          <w:rFonts w:ascii="Times New Roman" w:hAnsi="Times New Roman" w:cs="Times New Roman"/>
        </w:rPr>
        <w:t>défini ci-après les</w:t>
      </w:r>
      <w:r w:rsidR="003A5576" w:rsidRPr="00463B8C">
        <w:rPr>
          <w:rFonts w:ascii="Times New Roman" w:hAnsi="Times New Roman" w:cs="Times New Roman"/>
        </w:rPr>
        <w:t xml:space="preserve"> zones calmes </w:t>
      </w:r>
      <w:r w:rsidRPr="00463B8C">
        <w:rPr>
          <w:rFonts w:ascii="Times New Roman" w:hAnsi="Times New Roman" w:cs="Times New Roman"/>
        </w:rPr>
        <w:t xml:space="preserve">et les </w:t>
      </w:r>
      <w:r w:rsidR="003A5576" w:rsidRPr="00463B8C">
        <w:rPr>
          <w:rFonts w:ascii="Times New Roman" w:hAnsi="Times New Roman" w:cs="Times New Roman"/>
        </w:rPr>
        <w:t xml:space="preserve">actions </w:t>
      </w:r>
      <w:r w:rsidRPr="00463B8C">
        <w:rPr>
          <w:rFonts w:ascii="Times New Roman" w:hAnsi="Times New Roman" w:cs="Times New Roman"/>
        </w:rPr>
        <w:t>entreprises pour limiter</w:t>
      </w:r>
      <w:r w:rsidR="003A5576" w:rsidRPr="00463B8C">
        <w:rPr>
          <w:rFonts w:ascii="Times New Roman" w:hAnsi="Times New Roman" w:cs="Times New Roman"/>
        </w:rPr>
        <w:t xml:space="preserve"> l’impact du bruit</w:t>
      </w:r>
      <w:r w:rsidR="00211C77">
        <w:rPr>
          <w:rFonts w:ascii="Times New Roman" w:hAnsi="Times New Roman" w:cs="Times New Roman"/>
        </w:rPr>
        <w:t> :</w:t>
      </w:r>
    </w:p>
    <w:p w14:paraId="606E4438" w14:textId="77777777" w:rsidR="00270F45" w:rsidRPr="00463B8C" w:rsidRDefault="00270F45">
      <w:pPr>
        <w:jc w:val="both"/>
        <w:rPr>
          <w:rFonts w:ascii="Times New Roman" w:hAnsi="Times New Roman" w:cs="Times New Roman"/>
        </w:rPr>
      </w:pPr>
    </w:p>
    <w:p w14:paraId="78221491" w14:textId="2642D06B" w:rsidR="00270F45" w:rsidRPr="00186574" w:rsidRDefault="000231F7" w:rsidP="00211C77">
      <w:pPr>
        <w:pStyle w:val="Paragraphedeliste"/>
        <w:numPr>
          <w:ilvl w:val="0"/>
          <w:numId w:val="9"/>
        </w:numPr>
        <w:jc w:val="both"/>
        <w:rPr>
          <w:rFonts w:ascii="Times New Roman" w:hAnsi="Times New Roman" w:cs="Times New Roman"/>
        </w:rPr>
      </w:pPr>
      <w:r w:rsidRPr="00186574">
        <w:rPr>
          <w:rFonts w:ascii="Times New Roman" w:hAnsi="Times New Roman" w:cs="Times New Roman"/>
        </w:rPr>
        <w:t>Embellissement du parc du Clos Folard (rue de Folard) avec</w:t>
      </w:r>
      <w:r w:rsidR="00D172AC" w:rsidRPr="00186574">
        <w:rPr>
          <w:rFonts w:ascii="Times New Roman" w:hAnsi="Times New Roman" w:cs="Times New Roman"/>
        </w:rPr>
        <w:t xml:space="preserve"> création d’une aire de jeux,</w:t>
      </w:r>
      <w:r w:rsidRPr="00186574">
        <w:rPr>
          <w:rFonts w:ascii="Times New Roman" w:hAnsi="Times New Roman" w:cs="Times New Roman"/>
        </w:rPr>
        <w:t xml:space="preserve"> </w:t>
      </w:r>
      <w:r w:rsidR="005F4197" w:rsidRPr="00186574">
        <w:rPr>
          <w:rFonts w:ascii="Times New Roman" w:hAnsi="Times New Roman" w:cs="Times New Roman"/>
        </w:rPr>
        <w:t>ajout d’arbres de haute tige</w:t>
      </w:r>
      <w:r w:rsidR="00EF3617" w:rsidRPr="00186574">
        <w:rPr>
          <w:rFonts w:ascii="Times New Roman" w:hAnsi="Times New Roman" w:cs="Times New Roman"/>
        </w:rPr>
        <w:t>, installation de bancs</w:t>
      </w:r>
      <w:r w:rsidRPr="00186574">
        <w:rPr>
          <w:rFonts w:ascii="Times New Roman" w:hAnsi="Times New Roman" w:cs="Times New Roman"/>
        </w:rPr>
        <w:t xml:space="preserve"> et</w:t>
      </w:r>
      <w:r w:rsidR="005F4197" w:rsidRPr="00186574">
        <w:rPr>
          <w:rFonts w:ascii="Times New Roman" w:hAnsi="Times New Roman" w:cs="Times New Roman"/>
        </w:rPr>
        <w:t xml:space="preserve"> </w:t>
      </w:r>
      <w:r w:rsidR="00D92490" w:rsidRPr="00186574">
        <w:rPr>
          <w:rFonts w:ascii="Times New Roman" w:hAnsi="Times New Roman" w:cs="Times New Roman"/>
        </w:rPr>
        <w:t>création d’un miroir d’eau avec jets d’eau</w:t>
      </w:r>
    </w:p>
    <w:p w14:paraId="69487D77" w14:textId="136B97C7" w:rsidR="005F4197" w:rsidRPr="00186574" w:rsidRDefault="00D92490" w:rsidP="00211C77">
      <w:pPr>
        <w:pStyle w:val="Paragraphedeliste"/>
        <w:numPr>
          <w:ilvl w:val="0"/>
          <w:numId w:val="9"/>
        </w:numPr>
        <w:jc w:val="both"/>
        <w:rPr>
          <w:rFonts w:ascii="Times New Roman" w:hAnsi="Times New Roman" w:cs="Times New Roman"/>
        </w:rPr>
      </w:pPr>
      <w:r w:rsidRPr="00186574">
        <w:rPr>
          <w:rFonts w:ascii="Times New Roman" w:hAnsi="Times New Roman" w:cs="Times New Roman"/>
        </w:rPr>
        <w:lastRenderedPageBreak/>
        <w:t>Rénovation de l’aire de jeux au croisement des avenues du Docteur Waksman et Pierre de Coubertin : réfection de la clôture ; ajout d’un jeu pour enfants ; plantation d’arbres ; création de cheminements doux autour de l’aire de jeux ; réfection de l’enrobé avenue du Docteur Waksman qui réduit les nuisances sonores liées au trafic routier</w:t>
      </w:r>
    </w:p>
    <w:p w14:paraId="6356DF98" w14:textId="77777777" w:rsidR="00211C77" w:rsidRPr="00186574" w:rsidRDefault="00211C77" w:rsidP="00211C77">
      <w:pPr>
        <w:pStyle w:val="Paragraphedeliste"/>
        <w:jc w:val="both"/>
        <w:rPr>
          <w:rFonts w:ascii="Times New Roman" w:hAnsi="Times New Roman" w:cs="Times New Roman"/>
        </w:rPr>
      </w:pPr>
    </w:p>
    <w:p w14:paraId="0E3379BF" w14:textId="0B23633A" w:rsidR="00D117F2" w:rsidRPr="00186574" w:rsidRDefault="000231F7" w:rsidP="00211C77">
      <w:pPr>
        <w:pStyle w:val="Paragraphedeliste"/>
        <w:numPr>
          <w:ilvl w:val="0"/>
          <w:numId w:val="9"/>
        </w:numPr>
        <w:jc w:val="both"/>
        <w:rPr>
          <w:rFonts w:ascii="Times New Roman" w:hAnsi="Times New Roman" w:cs="Times New Roman"/>
        </w:rPr>
      </w:pPr>
      <w:r w:rsidRPr="00186574">
        <w:rPr>
          <w:rFonts w:ascii="Times New Roman" w:hAnsi="Times New Roman" w:cs="Times New Roman"/>
        </w:rPr>
        <w:t xml:space="preserve">Réaménagement du parc de la bibliothèque </w:t>
      </w:r>
      <w:proofErr w:type="spellStart"/>
      <w:r w:rsidRPr="00186574">
        <w:rPr>
          <w:rFonts w:ascii="Times New Roman" w:hAnsi="Times New Roman" w:cs="Times New Roman"/>
        </w:rPr>
        <w:t>Takaya</w:t>
      </w:r>
      <w:proofErr w:type="spellEnd"/>
      <w:r w:rsidRPr="00186574">
        <w:rPr>
          <w:rFonts w:ascii="Times New Roman" w:hAnsi="Times New Roman" w:cs="Times New Roman"/>
        </w:rPr>
        <w:t xml:space="preserve"> (accès depuis la rue Crillon ou la rue Pierre Brossolette), de nouveau ouvert au public après les travaux sur le bâtiment, qui permet de disposer d’une zone calme et ombragée au cœur du centre-ville</w:t>
      </w:r>
    </w:p>
    <w:p w14:paraId="47A13860" w14:textId="77777777" w:rsidR="00211C77" w:rsidRPr="00186574" w:rsidRDefault="00211C77" w:rsidP="00211C77">
      <w:pPr>
        <w:jc w:val="both"/>
        <w:rPr>
          <w:rFonts w:ascii="Times New Roman" w:hAnsi="Times New Roman" w:cs="Times New Roman"/>
        </w:rPr>
      </w:pPr>
    </w:p>
    <w:p w14:paraId="0196D5C1" w14:textId="0C6CFDC5" w:rsidR="00D172AC" w:rsidRPr="00186574" w:rsidRDefault="00D172AC" w:rsidP="00211C77">
      <w:pPr>
        <w:pStyle w:val="Paragraphedeliste"/>
        <w:numPr>
          <w:ilvl w:val="0"/>
          <w:numId w:val="9"/>
        </w:numPr>
        <w:jc w:val="both"/>
        <w:rPr>
          <w:rFonts w:ascii="Times New Roman" w:hAnsi="Times New Roman" w:cs="Times New Roman"/>
        </w:rPr>
      </w:pPr>
      <w:r w:rsidRPr="00186574">
        <w:rPr>
          <w:rFonts w:ascii="Times New Roman" w:hAnsi="Times New Roman" w:cs="Times New Roman"/>
        </w:rPr>
        <w:t>L’extrême sud de la commune, qui abrite notamment le golf, ainsi que la partie à l’est de l’autoroute A7, composée exclusivement de zones agricoles et naturelles</w:t>
      </w:r>
      <w:r w:rsidR="00751C57" w:rsidRPr="00186574">
        <w:rPr>
          <w:rFonts w:ascii="Times New Roman" w:hAnsi="Times New Roman" w:cs="Times New Roman"/>
        </w:rPr>
        <w:t>, ont été préservées à l’occasion de la révision du PLU en 2022</w:t>
      </w:r>
    </w:p>
    <w:p w14:paraId="39453106" w14:textId="77777777" w:rsidR="00211C77" w:rsidRPr="00186574" w:rsidRDefault="00211C77" w:rsidP="00211C77">
      <w:pPr>
        <w:jc w:val="both"/>
        <w:rPr>
          <w:rFonts w:ascii="Times New Roman" w:hAnsi="Times New Roman" w:cs="Times New Roman"/>
        </w:rPr>
      </w:pPr>
    </w:p>
    <w:p w14:paraId="745744FD" w14:textId="20A9ACD2" w:rsidR="00625D9C" w:rsidRPr="00186574" w:rsidRDefault="00625D9C" w:rsidP="00211C77">
      <w:pPr>
        <w:pStyle w:val="Paragraphedeliste"/>
        <w:numPr>
          <w:ilvl w:val="0"/>
          <w:numId w:val="9"/>
        </w:numPr>
        <w:jc w:val="both"/>
        <w:rPr>
          <w:rFonts w:ascii="Times New Roman" w:hAnsi="Times New Roman" w:cs="Times New Roman"/>
        </w:rPr>
      </w:pPr>
      <w:r w:rsidRPr="00186574">
        <w:rPr>
          <w:rFonts w:ascii="Times New Roman" w:hAnsi="Times New Roman" w:cs="Times New Roman"/>
        </w:rPr>
        <w:t xml:space="preserve">La coulée verte qui sera créée dans le cadre de l’aménagement du quartier des </w:t>
      </w:r>
      <w:proofErr w:type="spellStart"/>
      <w:r w:rsidRPr="00186574">
        <w:rPr>
          <w:rFonts w:ascii="Times New Roman" w:hAnsi="Times New Roman" w:cs="Times New Roman"/>
        </w:rPr>
        <w:t>Sumelles</w:t>
      </w:r>
      <w:proofErr w:type="spellEnd"/>
      <w:r w:rsidRPr="00186574">
        <w:rPr>
          <w:rFonts w:ascii="Times New Roman" w:hAnsi="Times New Roman" w:cs="Times New Roman"/>
        </w:rPr>
        <w:t xml:space="preserve"> comportera également de vastes espaces verts ombragées</w:t>
      </w:r>
    </w:p>
    <w:p w14:paraId="48872CEA" w14:textId="77777777" w:rsidR="00EC2A00" w:rsidRPr="00463B8C" w:rsidRDefault="00EC2A00" w:rsidP="00EC2A00">
      <w:pPr>
        <w:jc w:val="both"/>
        <w:rPr>
          <w:rFonts w:ascii="Times New Roman" w:hAnsi="Times New Roman" w:cs="Times New Roman"/>
        </w:rPr>
      </w:pPr>
    </w:p>
    <w:p w14:paraId="01F448CF" w14:textId="4D335885" w:rsidR="00270F45" w:rsidRPr="00463B8C" w:rsidRDefault="003A5576" w:rsidP="007673D1">
      <w:pPr>
        <w:pStyle w:val="Titre1"/>
        <w:numPr>
          <w:ilvl w:val="0"/>
          <w:numId w:val="1"/>
        </w:numPr>
        <w:jc w:val="both"/>
        <w:rPr>
          <w:rFonts w:ascii="Times New Roman" w:hAnsi="Times New Roman" w:cs="Times New Roman"/>
          <w:b/>
          <w:bCs/>
          <w:sz w:val="40"/>
        </w:rPr>
      </w:pPr>
      <w:bookmarkStart w:id="5" w:name="_Toc167705001"/>
      <w:r w:rsidRPr="00463B8C">
        <w:rPr>
          <w:rFonts w:ascii="Times New Roman" w:hAnsi="Times New Roman" w:cs="Times New Roman"/>
          <w:b/>
          <w:bCs/>
          <w:sz w:val="40"/>
        </w:rPr>
        <w:t>Objectifs de réduction du bruit dans les zones exposées</w:t>
      </w:r>
      <w:bookmarkEnd w:id="5"/>
    </w:p>
    <w:p w14:paraId="45D7CF5E" w14:textId="1C17C292" w:rsidR="006B3419" w:rsidRPr="00463B8C" w:rsidRDefault="006B3419" w:rsidP="006B3419">
      <w:pPr>
        <w:rPr>
          <w:rFonts w:ascii="Times New Roman" w:hAnsi="Times New Roman" w:cs="Times New Roman"/>
        </w:rPr>
      </w:pPr>
    </w:p>
    <w:p w14:paraId="5690213F" w14:textId="77777777" w:rsidR="00EC2A00" w:rsidRPr="00463B8C" w:rsidRDefault="00EC2A00" w:rsidP="006B3419">
      <w:pPr>
        <w:rPr>
          <w:rFonts w:ascii="Times New Roman" w:hAnsi="Times New Roman" w:cs="Times New Roman"/>
        </w:rPr>
      </w:pPr>
    </w:p>
    <w:p w14:paraId="4A435051" w14:textId="1DB3D1D1" w:rsidR="00784772" w:rsidRPr="00186574" w:rsidRDefault="00784772" w:rsidP="006B3419">
      <w:pPr>
        <w:jc w:val="both"/>
        <w:rPr>
          <w:rFonts w:ascii="Times New Roman" w:hAnsi="Times New Roman" w:cs="Times New Roman"/>
        </w:rPr>
      </w:pPr>
      <w:r w:rsidRPr="00186574">
        <w:rPr>
          <w:rFonts w:ascii="Times New Roman" w:hAnsi="Times New Roman" w:cs="Times New Roman"/>
        </w:rPr>
        <w:t xml:space="preserve">L’article L 572-6 du code de l’environnement indique que </w:t>
      </w:r>
      <w:r w:rsidR="00EF568B" w:rsidRPr="00186574">
        <w:rPr>
          <w:rFonts w:ascii="Times New Roman" w:hAnsi="Times New Roman" w:cs="Times New Roman"/>
        </w:rPr>
        <w:t>les PPBE « recensent les mesures prévues par les autorités compétentes pour traiter les situations identifiées par les cartes de bruit et notamment lorsque des valeurs limites […] sont dépassées ou risquent de l’être. » </w:t>
      </w:r>
    </w:p>
    <w:p w14:paraId="72F833B3" w14:textId="77777777" w:rsidR="00EF568B" w:rsidRPr="00186574" w:rsidRDefault="00EF568B" w:rsidP="006B3419">
      <w:pPr>
        <w:jc w:val="both"/>
        <w:rPr>
          <w:rFonts w:ascii="Times New Roman" w:hAnsi="Times New Roman" w:cs="Times New Roman"/>
        </w:rPr>
      </w:pPr>
    </w:p>
    <w:p w14:paraId="6D41AAF9" w14:textId="5A6EC994" w:rsidR="00EF568B" w:rsidRPr="00463B8C" w:rsidRDefault="00EF568B" w:rsidP="006B3419">
      <w:pPr>
        <w:jc w:val="both"/>
        <w:rPr>
          <w:rFonts w:ascii="Times New Roman" w:hAnsi="Times New Roman" w:cs="Times New Roman"/>
        </w:rPr>
      </w:pPr>
      <w:r w:rsidRPr="00186574">
        <w:rPr>
          <w:rFonts w:ascii="Times New Roman" w:hAnsi="Times New Roman" w:cs="Times New Roman"/>
        </w:rPr>
        <w:t>La commune a donc engagé des mesures et en envisage d’autres dans les années à venir, pour prévenir et réduire le bruit dans l’environnement sur la zone identifiée.</w:t>
      </w:r>
      <w:r>
        <w:rPr>
          <w:rFonts w:ascii="Times New Roman" w:hAnsi="Times New Roman" w:cs="Times New Roman"/>
        </w:rPr>
        <w:t xml:space="preserve"> </w:t>
      </w:r>
    </w:p>
    <w:p w14:paraId="0CC5EC17" w14:textId="71A6F6F1" w:rsidR="006B3419" w:rsidRPr="00463B8C" w:rsidRDefault="006B3419" w:rsidP="00076011">
      <w:pPr>
        <w:rPr>
          <w:rFonts w:ascii="Times New Roman" w:hAnsi="Times New Roman" w:cs="Times New Roman"/>
        </w:rPr>
      </w:pPr>
    </w:p>
    <w:p w14:paraId="2D5C7696" w14:textId="77777777" w:rsidR="00EC2A00" w:rsidRPr="00463B8C" w:rsidRDefault="00EC2A00" w:rsidP="00076011">
      <w:pPr>
        <w:rPr>
          <w:rFonts w:ascii="Times New Roman" w:hAnsi="Times New Roman" w:cs="Times New Roman"/>
        </w:rPr>
      </w:pPr>
    </w:p>
    <w:tbl>
      <w:tblPr>
        <w:tblStyle w:val="Grilledutableau"/>
        <w:tblW w:w="9351" w:type="dxa"/>
        <w:jc w:val="center"/>
        <w:tblLook w:val="04A0" w:firstRow="1" w:lastRow="0" w:firstColumn="1" w:lastColumn="0" w:noHBand="0" w:noVBand="1"/>
      </w:tblPr>
      <w:tblGrid>
        <w:gridCol w:w="7366"/>
        <w:gridCol w:w="1985"/>
      </w:tblGrid>
      <w:tr w:rsidR="00076011" w:rsidRPr="00463B8C" w14:paraId="1EB15349" w14:textId="77777777" w:rsidTr="00076011">
        <w:trPr>
          <w:jc w:val="center"/>
        </w:trPr>
        <w:tc>
          <w:tcPr>
            <w:tcW w:w="7366" w:type="dxa"/>
            <w:vAlign w:val="center"/>
          </w:tcPr>
          <w:p w14:paraId="465F61D3" w14:textId="33FB3880" w:rsidR="00076011" w:rsidRPr="00463B8C" w:rsidRDefault="00463B8C" w:rsidP="00C474C9">
            <w:pPr>
              <w:jc w:val="center"/>
              <w:rPr>
                <w:rFonts w:ascii="Times New Roman" w:hAnsi="Times New Roman" w:cs="Times New Roman"/>
              </w:rPr>
            </w:pPr>
            <w:r>
              <w:rPr>
                <w:rFonts w:ascii="Times New Roman" w:hAnsi="Times New Roman" w:cs="Times New Roman"/>
              </w:rPr>
              <w:t>Mesures envisagées</w:t>
            </w:r>
          </w:p>
        </w:tc>
        <w:tc>
          <w:tcPr>
            <w:tcW w:w="1985" w:type="dxa"/>
          </w:tcPr>
          <w:p w14:paraId="5438B62A" w14:textId="40A3C216" w:rsidR="00076011" w:rsidRPr="00463B8C" w:rsidRDefault="00076011">
            <w:pPr>
              <w:rPr>
                <w:rFonts w:ascii="Times New Roman" w:hAnsi="Times New Roman" w:cs="Times New Roman"/>
              </w:rPr>
            </w:pPr>
            <w:r w:rsidRPr="00463B8C">
              <w:rPr>
                <w:rFonts w:ascii="Times New Roman" w:hAnsi="Times New Roman" w:cs="Times New Roman"/>
              </w:rPr>
              <w:t>Gain acoustique</w:t>
            </w:r>
          </w:p>
        </w:tc>
      </w:tr>
      <w:tr w:rsidR="00076011" w:rsidRPr="00463B8C" w14:paraId="2E0DBEE3" w14:textId="77777777" w:rsidTr="00076011">
        <w:trPr>
          <w:jc w:val="center"/>
        </w:trPr>
        <w:tc>
          <w:tcPr>
            <w:tcW w:w="7366" w:type="dxa"/>
          </w:tcPr>
          <w:p w14:paraId="13D4CBD3" w14:textId="489DC510" w:rsidR="00076011" w:rsidRPr="00463B8C" w:rsidRDefault="006566F7">
            <w:pPr>
              <w:rPr>
                <w:rFonts w:ascii="Times New Roman" w:hAnsi="Times New Roman" w:cs="Times New Roman"/>
              </w:rPr>
            </w:pPr>
            <w:r w:rsidRPr="00463B8C">
              <w:rPr>
                <w:rFonts w:ascii="Times New Roman" w:hAnsi="Times New Roman" w:cs="Times New Roman"/>
                <w:color w:val="000000"/>
              </w:rPr>
              <w:t>Aménagement de l’avenue Jean Monnet</w:t>
            </w:r>
            <w:r w:rsidR="00D172AC" w:rsidRPr="00463B8C">
              <w:rPr>
                <w:rFonts w:ascii="Times New Roman" w:hAnsi="Times New Roman" w:cs="Times New Roman"/>
                <w:color w:val="000000"/>
              </w:rPr>
              <w:t xml:space="preserve"> avec un « enrobé silencieux » pour le revêtement</w:t>
            </w:r>
            <w:r w:rsidR="00EF568B">
              <w:rPr>
                <w:rFonts w:ascii="Times New Roman" w:hAnsi="Times New Roman" w:cs="Times New Roman"/>
                <w:color w:val="000000"/>
              </w:rPr>
              <w:t xml:space="preserve"> et création de cheminements doux</w:t>
            </w:r>
          </w:p>
        </w:tc>
        <w:tc>
          <w:tcPr>
            <w:tcW w:w="1985" w:type="dxa"/>
          </w:tcPr>
          <w:p w14:paraId="659C08E2" w14:textId="197CE4BE" w:rsidR="00076011" w:rsidRPr="00463B8C" w:rsidRDefault="00BC5553">
            <w:pPr>
              <w:rPr>
                <w:rFonts w:ascii="Times New Roman" w:hAnsi="Times New Roman" w:cs="Times New Roman"/>
              </w:rPr>
            </w:pPr>
            <w:r w:rsidRPr="00463B8C">
              <w:rPr>
                <w:rFonts w:ascii="Times New Roman" w:hAnsi="Times New Roman" w:cs="Times New Roman"/>
              </w:rPr>
              <w:t>Entre 10 et 13 dB</w:t>
            </w:r>
          </w:p>
        </w:tc>
      </w:tr>
      <w:tr w:rsidR="00463B8C" w:rsidRPr="00463B8C" w14:paraId="2E236C53" w14:textId="77777777" w:rsidTr="00076011">
        <w:trPr>
          <w:jc w:val="center"/>
        </w:trPr>
        <w:tc>
          <w:tcPr>
            <w:tcW w:w="7366" w:type="dxa"/>
          </w:tcPr>
          <w:p w14:paraId="3A902194" w14:textId="6782AB93" w:rsidR="00463B8C" w:rsidRPr="00463B8C" w:rsidRDefault="00463B8C">
            <w:pPr>
              <w:rPr>
                <w:rFonts w:ascii="Times New Roman" w:hAnsi="Times New Roman" w:cs="Times New Roman"/>
                <w:color w:val="000000"/>
              </w:rPr>
            </w:pPr>
            <w:r w:rsidRPr="00463B8C">
              <w:rPr>
                <w:rFonts w:ascii="Times New Roman" w:hAnsi="Times New Roman" w:cs="Times New Roman"/>
                <w:color w:val="000000"/>
              </w:rPr>
              <w:t>Modification du zonage du PLU en 2022 qui permettra de limiter le phénomène de « morcellement parcellaire » dans les années à venir</w:t>
            </w:r>
          </w:p>
        </w:tc>
        <w:tc>
          <w:tcPr>
            <w:tcW w:w="1985" w:type="dxa"/>
          </w:tcPr>
          <w:p w14:paraId="46650FFE" w14:textId="5FAA1EF7" w:rsidR="00463B8C" w:rsidRPr="00463B8C" w:rsidRDefault="00463B8C">
            <w:pPr>
              <w:rPr>
                <w:rFonts w:ascii="Times New Roman" w:hAnsi="Times New Roman" w:cs="Times New Roman"/>
              </w:rPr>
            </w:pPr>
            <w:r w:rsidRPr="00463B8C">
              <w:rPr>
                <w:rFonts w:ascii="Times New Roman" w:hAnsi="Times New Roman" w:cs="Times New Roman"/>
              </w:rPr>
              <w:t>Non-quantifiable</w:t>
            </w:r>
          </w:p>
        </w:tc>
      </w:tr>
    </w:tbl>
    <w:p w14:paraId="7C61D244" w14:textId="4F3E15DC" w:rsidR="00663FB9" w:rsidRPr="00463B8C" w:rsidRDefault="006566F7" w:rsidP="00F3200B">
      <w:pPr>
        <w:rPr>
          <w:rFonts w:ascii="Times New Roman" w:hAnsi="Times New Roman" w:cs="Times New Roman"/>
        </w:rPr>
      </w:pPr>
      <w:r w:rsidRPr="00463B8C">
        <w:rPr>
          <w:rFonts w:ascii="Times New Roman" w:hAnsi="Times New Roman" w:cs="Times New Roman"/>
        </w:rPr>
        <w:tab/>
      </w:r>
    </w:p>
    <w:p w14:paraId="14892E8A" w14:textId="6F435C64" w:rsidR="002E52C1" w:rsidRPr="00463B8C" w:rsidRDefault="002E52C1" w:rsidP="002E52C1">
      <w:pPr>
        <w:pStyle w:val="Titre1"/>
        <w:numPr>
          <w:ilvl w:val="0"/>
          <w:numId w:val="1"/>
        </w:numPr>
        <w:jc w:val="both"/>
        <w:rPr>
          <w:rFonts w:ascii="Times New Roman" w:hAnsi="Times New Roman" w:cs="Times New Roman"/>
          <w:b/>
          <w:bCs/>
          <w:sz w:val="40"/>
          <w:szCs w:val="40"/>
        </w:rPr>
      </w:pPr>
      <w:bookmarkStart w:id="6" w:name="_Toc167705002"/>
      <w:r>
        <w:rPr>
          <w:rFonts w:ascii="Times New Roman" w:hAnsi="Times New Roman" w:cs="Times New Roman"/>
          <w:b/>
          <w:bCs/>
          <w:sz w:val="40"/>
          <w:szCs w:val="40"/>
        </w:rPr>
        <w:t>Mesures réalisées jusqu’à présent et mesures envisagées dans les cinq années à venir</w:t>
      </w:r>
      <w:bookmarkEnd w:id="6"/>
    </w:p>
    <w:p w14:paraId="525AFF2F" w14:textId="77777777" w:rsidR="00270F45" w:rsidRPr="00463B8C" w:rsidRDefault="00270F45">
      <w:pPr>
        <w:jc w:val="both"/>
        <w:rPr>
          <w:rFonts w:ascii="Times New Roman" w:hAnsi="Times New Roman" w:cs="Times New Roman"/>
        </w:rPr>
      </w:pPr>
    </w:p>
    <w:p w14:paraId="467E0B8B" w14:textId="650A46BB" w:rsidR="002E52C1" w:rsidRPr="00463B8C" w:rsidRDefault="002E52C1" w:rsidP="002E52C1">
      <w:pPr>
        <w:pStyle w:val="Paragraphedeliste"/>
        <w:numPr>
          <w:ilvl w:val="1"/>
          <w:numId w:val="1"/>
        </w:numPr>
        <w:jc w:val="both"/>
        <w:rPr>
          <w:rStyle w:val="Accentuationintense"/>
          <w:rFonts w:ascii="Times New Roman" w:hAnsi="Times New Roman" w:cs="Times New Roman"/>
        </w:rPr>
      </w:pPr>
      <w:r w:rsidRPr="00463B8C">
        <w:rPr>
          <w:rStyle w:val="Accentuationintense"/>
          <w:rFonts w:ascii="Times New Roman" w:hAnsi="Times New Roman" w:cs="Times New Roman"/>
        </w:rPr>
        <w:t xml:space="preserve">Description des actions </w:t>
      </w:r>
      <w:r>
        <w:rPr>
          <w:rStyle w:val="Accentuationintense"/>
          <w:rFonts w:ascii="Times New Roman" w:hAnsi="Times New Roman" w:cs="Times New Roman"/>
        </w:rPr>
        <w:t>réalisées au cours des dix dernières années</w:t>
      </w:r>
    </w:p>
    <w:p w14:paraId="4CADE6DA" w14:textId="77777777" w:rsidR="002E52C1" w:rsidRDefault="002E52C1">
      <w:pPr>
        <w:jc w:val="both"/>
        <w:rPr>
          <w:rFonts w:ascii="Times New Roman" w:hAnsi="Times New Roman" w:cs="Times New Roman"/>
        </w:rPr>
      </w:pPr>
    </w:p>
    <w:p w14:paraId="7F5B5DA4" w14:textId="077BC6F6" w:rsidR="00270F45" w:rsidRDefault="00EF568B">
      <w:pPr>
        <w:jc w:val="both"/>
        <w:rPr>
          <w:rFonts w:ascii="Times New Roman" w:hAnsi="Times New Roman" w:cs="Times New Roman"/>
        </w:rPr>
      </w:pPr>
      <w:r>
        <w:rPr>
          <w:rFonts w:ascii="Times New Roman" w:hAnsi="Times New Roman" w:cs="Times New Roman"/>
        </w:rPr>
        <w:t xml:space="preserve">Conformément à l’article R572-8 du code de l’environnement, l’autorité réalisant le PPBE est chargée </w:t>
      </w:r>
      <w:r w:rsidR="009A0C20">
        <w:rPr>
          <w:rFonts w:ascii="Times New Roman" w:hAnsi="Times New Roman" w:cs="Times New Roman"/>
        </w:rPr>
        <w:t xml:space="preserve">de lister « les mesures visant à prévenir ou réduire le bruit dans l’environnement arrêtées au cours des dix années précédentes ». </w:t>
      </w:r>
    </w:p>
    <w:p w14:paraId="2FF09822" w14:textId="77777777" w:rsidR="00186574" w:rsidRDefault="00186574">
      <w:pPr>
        <w:jc w:val="both"/>
        <w:rPr>
          <w:rFonts w:ascii="Times New Roman" w:hAnsi="Times New Roman" w:cs="Times New Roman"/>
        </w:rPr>
      </w:pPr>
    </w:p>
    <w:p w14:paraId="6414BA0C" w14:textId="77777777" w:rsidR="009A0C20" w:rsidRDefault="009A0C20">
      <w:pPr>
        <w:jc w:val="both"/>
        <w:rPr>
          <w:rFonts w:ascii="Times New Roman" w:hAnsi="Times New Roman" w:cs="Times New Roman"/>
        </w:rPr>
      </w:pPr>
    </w:p>
    <w:p w14:paraId="47E9FCED" w14:textId="0B1C265A" w:rsidR="009A0C20" w:rsidRPr="00463B8C" w:rsidRDefault="009A0C20">
      <w:pPr>
        <w:jc w:val="both"/>
        <w:rPr>
          <w:rFonts w:ascii="Times New Roman" w:hAnsi="Times New Roman" w:cs="Times New Roman"/>
        </w:rPr>
      </w:pPr>
      <w:r>
        <w:rPr>
          <w:rFonts w:ascii="Times New Roman" w:hAnsi="Times New Roman" w:cs="Times New Roman"/>
        </w:rPr>
        <w:t xml:space="preserve">Ainsi, la ville de Morières-lès-Avignon a mis en place les mesures suivantes depuis 2014 : </w:t>
      </w:r>
    </w:p>
    <w:p w14:paraId="72F9E10F" w14:textId="77777777" w:rsidR="000D2B0F" w:rsidRPr="00463B8C" w:rsidRDefault="000D2B0F">
      <w:pPr>
        <w:jc w:val="both"/>
        <w:rPr>
          <w:rFonts w:ascii="Times New Roman" w:hAnsi="Times New Roman" w:cs="Times New Roman"/>
          <w:color w:val="FF0000"/>
        </w:rPr>
      </w:pPr>
    </w:p>
    <w:tbl>
      <w:tblPr>
        <w:tblStyle w:val="Grilledutableau"/>
        <w:tblW w:w="9062" w:type="dxa"/>
        <w:tblLayout w:type="fixed"/>
        <w:tblLook w:val="04A0" w:firstRow="1" w:lastRow="0" w:firstColumn="1" w:lastColumn="0" w:noHBand="0" w:noVBand="1"/>
      </w:tblPr>
      <w:tblGrid>
        <w:gridCol w:w="3020"/>
        <w:gridCol w:w="3021"/>
        <w:gridCol w:w="3021"/>
      </w:tblGrid>
      <w:tr w:rsidR="00270F45" w:rsidRPr="00463B8C" w14:paraId="5F1F8C63" w14:textId="77777777">
        <w:tc>
          <w:tcPr>
            <w:tcW w:w="9062" w:type="dxa"/>
            <w:gridSpan w:val="3"/>
            <w:shd w:val="clear" w:color="auto" w:fill="FFF2CC" w:themeFill="accent4" w:themeFillTint="33"/>
          </w:tcPr>
          <w:p w14:paraId="6F24500A" w14:textId="4ED54BD8" w:rsidR="00270F45" w:rsidRPr="00463B8C" w:rsidRDefault="003A5576">
            <w:pPr>
              <w:jc w:val="both"/>
              <w:rPr>
                <w:rFonts w:ascii="Times New Roman" w:hAnsi="Times New Roman" w:cs="Times New Roman"/>
                <w:b/>
              </w:rPr>
            </w:pPr>
            <w:r w:rsidRPr="00463B8C">
              <w:rPr>
                <w:rFonts w:ascii="Times New Roman" w:hAnsi="Times New Roman" w:cs="Times New Roman"/>
                <w:b/>
              </w:rPr>
              <w:lastRenderedPageBreak/>
              <w:t>Axe 1</w:t>
            </w:r>
            <w:r w:rsidR="00EC2A00" w:rsidRPr="00463B8C">
              <w:rPr>
                <w:rFonts w:ascii="Times New Roman" w:hAnsi="Times New Roman" w:cs="Times New Roman"/>
                <w:b/>
              </w:rPr>
              <w:t> </w:t>
            </w:r>
            <w:r w:rsidRPr="00463B8C">
              <w:rPr>
                <w:rFonts w:ascii="Times New Roman" w:hAnsi="Times New Roman" w:cs="Times New Roman"/>
                <w:b/>
              </w:rPr>
              <w:t xml:space="preserve">: </w:t>
            </w:r>
            <w:r w:rsidR="00D172AC" w:rsidRPr="00463B8C">
              <w:rPr>
                <w:rFonts w:ascii="Times New Roman" w:hAnsi="Times New Roman" w:cs="Times New Roman"/>
                <w:b/>
              </w:rPr>
              <w:t>Réduire la vitesse et favoriser les zones de rencontre</w:t>
            </w:r>
          </w:p>
        </w:tc>
      </w:tr>
      <w:tr w:rsidR="00270F45" w:rsidRPr="00463B8C" w14:paraId="09577C2A" w14:textId="77777777">
        <w:tc>
          <w:tcPr>
            <w:tcW w:w="3020" w:type="dxa"/>
            <w:shd w:val="clear" w:color="auto" w:fill="FFF2CC" w:themeFill="accent4" w:themeFillTint="33"/>
          </w:tcPr>
          <w:p w14:paraId="461C3B58" w14:textId="77777777" w:rsidR="00270F45" w:rsidRPr="00463B8C" w:rsidRDefault="003A5576">
            <w:pPr>
              <w:jc w:val="both"/>
              <w:rPr>
                <w:rFonts w:ascii="Times New Roman" w:hAnsi="Times New Roman" w:cs="Times New Roman"/>
                <w:b/>
              </w:rPr>
            </w:pPr>
            <w:r w:rsidRPr="00463B8C">
              <w:rPr>
                <w:rFonts w:ascii="Times New Roman" w:hAnsi="Times New Roman" w:cs="Times New Roman"/>
                <w:b/>
              </w:rPr>
              <w:t>Actions réalisées</w:t>
            </w:r>
          </w:p>
        </w:tc>
        <w:tc>
          <w:tcPr>
            <w:tcW w:w="3021" w:type="dxa"/>
            <w:shd w:val="clear" w:color="auto" w:fill="FFF2CC" w:themeFill="accent4" w:themeFillTint="33"/>
          </w:tcPr>
          <w:p w14:paraId="441D73A4" w14:textId="77777777" w:rsidR="00270F45" w:rsidRPr="00463B8C" w:rsidRDefault="003A5576">
            <w:pPr>
              <w:jc w:val="both"/>
              <w:rPr>
                <w:rFonts w:ascii="Times New Roman" w:hAnsi="Times New Roman" w:cs="Times New Roman"/>
                <w:b/>
              </w:rPr>
            </w:pPr>
            <w:r w:rsidRPr="00463B8C">
              <w:rPr>
                <w:rFonts w:ascii="Times New Roman" w:hAnsi="Times New Roman" w:cs="Times New Roman"/>
                <w:b/>
              </w:rPr>
              <w:t>Date</w:t>
            </w:r>
          </w:p>
        </w:tc>
        <w:tc>
          <w:tcPr>
            <w:tcW w:w="3021" w:type="dxa"/>
            <w:shd w:val="clear" w:color="auto" w:fill="FFF2CC" w:themeFill="accent4" w:themeFillTint="33"/>
          </w:tcPr>
          <w:p w14:paraId="38EA2342" w14:textId="77777777" w:rsidR="00270F45" w:rsidRPr="00463B8C" w:rsidRDefault="003A5576">
            <w:pPr>
              <w:jc w:val="both"/>
              <w:rPr>
                <w:rFonts w:ascii="Times New Roman" w:hAnsi="Times New Roman" w:cs="Times New Roman"/>
                <w:b/>
              </w:rPr>
            </w:pPr>
            <w:r w:rsidRPr="00463B8C">
              <w:rPr>
                <w:rFonts w:ascii="Times New Roman" w:hAnsi="Times New Roman" w:cs="Times New Roman"/>
                <w:b/>
              </w:rPr>
              <w:t>Budget</w:t>
            </w:r>
          </w:p>
        </w:tc>
      </w:tr>
      <w:tr w:rsidR="00270F45" w:rsidRPr="00463B8C" w14:paraId="14F0165D" w14:textId="77777777">
        <w:tc>
          <w:tcPr>
            <w:tcW w:w="3020" w:type="dxa"/>
          </w:tcPr>
          <w:p w14:paraId="7C42FAEC" w14:textId="51444A7E" w:rsidR="00270F45" w:rsidRPr="00463B8C" w:rsidRDefault="00D46B61">
            <w:pPr>
              <w:jc w:val="both"/>
              <w:rPr>
                <w:rFonts w:ascii="Times New Roman" w:hAnsi="Times New Roman" w:cs="Times New Roman"/>
              </w:rPr>
            </w:pPr>
            <w:r w:rsidRPr="00463B8C">
              <w:rPr>
                <w:rFonts w:ascii="Times New Roman" w:hAnsi="Times New Roman" w:cs="Times New Roman"/>
              </w:rPr>
              <w:t xml:space="preserve">Création de </w:t>
            </w:r>
            <w:r w:rsidR="00F81611" w:rsidRPr="00463B8C">
              <w:rPr>
                <w:rFonts w:ascii="Times New Roman" w:hAnsi="Times New Roman" w:cs="Times New Roman"/>
              </w:rPr>
              <w:t>z</w:t>
            </w:r>
            <w:r w:rsidR="00C64052" w:rsidRPr="00463B8C">
              <w:rPr>
                <w:rFonts w:ascii="Times New Roman" w:hAnsi="Times New Roman" w:cs="Times New Roman"/>
              </w:rPr>
              <w:t>one de partage au cœur urbain</w:t>
            </w:r>
          </w:p>
        </w:tc>
        <w:tc>
          <w:tcPr>
            <w:tcW w:w="3021" w:type="dxa"/>
          </w:tcPr>
          <w:p w14:paraId="30A11B42" w14:textId="6FA4B83F" w:rsidR="00270F45" w:rsidRPr="00463B8C" w:rsidRDefault="00C64052">
            <w:pPr>
              <w:jc w:val="both"/>
              <w:rPr>
                <w:rFonts w:ascii="Times New Roman" w:hAnsi="Times New Roman" w:cs="Times New Roman"/>
              </w:rPr>
            </w:pPr>
            <w:r w:rsidRPr="00463B8C">
              <w:rPr>
                <w:rFonts w:ascii="Times New Roman" w:hAnsi="Times New Roman" w:cs="Times New Roman"/>
              </w:rPr>
              <w:t>2020</w:t>
            </w:r>
          </w:p>
        </w:tc>
        <w:tc>
          <w:tcPr>
            <w:tcW w:w="3021" w:type="dxa"/>
          </w:tcPr>
          <w:p w14:paraId="2F9F7FA1" w14:textId="642C2642" w:rsidR="00270F45" w:rsidRPr="00463B8C" w:rsidRDefault="00C64052">
            <w:pPr>
              <w:jc w:val="both"/>
              <w:rPr>
                <w:rFonts w:ascii="Times New Roman" w:hAnsi="Times New Roman" w:cs="Times New Roman"/>
              </w:rPr>
            </w:pPr>
            <w:r w:rsidRPr="00463B8C">
              <w:rPr>
                <w:rFonts w:ascii="Times New Roman" w:hAnsi="Times New Roman" w:cs="Times New Roman"/>
              </w:rPr>
              <w:t>1 000 euros</w:t>
            </w:r>
          </w:p>
        </w:tc>
      </w:tr>
      <w:tr w:rsidR="00C64052" w:rsidRPr="00463B8C" w14:paraId="7B120164" w14:textId="77777777">
        <w:tc>
          <w:tcPr>
            <w:tcW w:w="3020" w:type="dxa"/>
          </w:tcPr>
          <w:p w14:paraId="55952E6B" w14:textId="194EB17D" w:rsidR="00C64052" w:rsidRPr="00463B8C" w:rsidRDefault="00D46B61">
            <w:pPr>
              <w:jc w:val="both"/>
              <w:rPr>
                <w:rFonts w:ascii="Times New Roman" w:hAnsi="Times New Roman" w:cs="Times New Roman"/>
              </w:rPr>
            </w:pPr>
            <w:r w:rsidRPr="00463B8C">
              <w:rPr>
                <w:rFonts w:ascii="Times New Roman" w:hAnsi="Times New Roman" w:cs="Times New Roman"/>
              </w:rPr>
              <w:t xml:space="preserve">Création de </w:t>
            </w:r>
            <w:r w:rsidR="00F81611" w:rsidRPr="00463B8C">
              <w:rPr>
                <w:rFonts w:ascii="Times New Roman" w:hAnsi="Times New Roman" w:cs="Times New Roman"/>
              </w:rPr>
              <w:t>z</w:t>
            </w:r>
            <w:r w:rsidR="00C64052" w:rsidRPr="00463B8C">
              <w:rPr>
                <w:rFonts w:ascii="Times New Roman" w:hAnsi="Times New Roman" w:cs="Times New Roman"/>
              </w:rPr>
              <w:t>one 30 première couronne du cœur urbain</w:t>
            </w:r>
          </w:p>
        </w:tc>
        <w:tc>
          <w:tcPr>
            <w:tcW w:w="3021" w:type="dxa"/>
          </w:tcPr>
          <w:p w14:paraId="5722B302" w14:textId="0446072A" w:rsidR="00C64052" w:rsidRPr="00463B8C" w:rsidRDefault="00C64052">
            <w:pPr>
              <w:jc w:val="both"/>
              <w:rPr>
                <w:rFonts w:ascii="Times New Roman" w:hAnsi="Times New Roman" w:cs="Times New Roman"/>
              </w:rPr>
            </w:pPr>
            <w:r w:rsidRPr="00463B8C">
              <w:rPr>
                <w:rFonts w:ascii="Times New Roman" w:hAnsi="Times New Roman" w:cs="Times New Roman"/>
              </w:rPr>
              <w:t>2020</w:t>
            </w:r>
          </w:p>
        </w:tc>
        <w:tc>
          <w:tcPr>
            <w:tcW w:w="3021" w:type="dxa"/>
          </w:tcPr>
          <w:p w14:paraId="693A4265" w14:textId="27B65D6B" w:rsidR="00C64052" w:rsidRPr="00463B8C" w:rsidRDefault="00C64052">
            <w:pPr>
              <w:jc w:val="both"/>
              <w:rPr>
                <w:rFonts w:ascii="Times New Roman" w:hAnsi="Times New Roman" w:cs="Times New Roman"/>
              </w:rPr>
            </w:pPr>
            <w:r w:rsidRPr="00463B8C">
              <w:rPr>
                <w:rFonts w:ascii="Times New Roman" w:hAnsi="Times New Roman" w:cs="Times New Roman"/>
              </w:rPr>
              <w:t xml:space="preserve">1 000 euros </w:t>
            </w:r>
          </w:p>
        </w:tc>
      </w:tr>
    </w:tbl>
    <w:p w14:paraId="2FA64504" w14:textId="18B26413" w:rsidR="00C64052" w:rsidRPr="00463B8C" w:rsidRDefault="00C64052">
      <w:pPr>
        <w:rPr>
          <w:rFonts w:ascii="Times New Roman" w:hAnsi="Times New Roman" w:cs="Times New Roman"/>
        </w:rPr>
      </w:pPr>
    </w:p>
    <w:tbl>
      <w:tblPr>
        <w:tblStyle w:val="Grilledutableau"/>
        <w:tblW w:w="9062" w:type="dxa"/>
        <w:tblLayout w:type="fixed"/>
        <w:tblLook w:val="04A0" w:firstRow="1" w:lastRow="0" w:firstColumn="1" w:lastColumn="0" w:noHBand="0" w:noVBand="1"/>
      </w:tblPr>
      <w:tblGrid>
        <w:gridCol w:w="3020"/>
        <w:gridCol w:w="3021"/>
        <w:gridCol w:w="3021"/>
      </w:tblGrid>
      <w:tr w:rsidR="00C64052" w:rsidRPr="00463B8C" w14:paraId="2E02E069" w14:textId="77777777" w:rsidTr="00427D6C">
        <w:tc>
          <w:tcPr>
            <w:tcW w:w="9062" w:type="dxa"/>
            <w:gridSpan w:val="3"/>
            <w:shd w:val="clear" w:color="auto" w:fill="FFF2CC" w:themeFill="accent4" w:themeFillTint="33"/>
          </w:tcPr>
          <w:p w14:paraId="3202BC69" w14:textId="198CF269" w:rsidR="00C64052" w:rsidRPr="00463B8C" w:rsidRDefault="00C64052" w:rsidP="00427D6C">
            <w:pPr>
              <w:jc w:val="both"/>
              <w:rPr>
                <w:rFonts w:ascii="Times New Roman" w:hAnsi="Times New Roman" w:cs="Times New Roman"/>
                <w:b/>
              </w:rPr>
            </w:pPr>
            <w:r w:rsidRPr="00463B8C">
              <w:rPr>
                <w:rFonts w:ascii="Times New Roman" w:hAnsi="Times New Roman" w:cs="Times New Roman"/>
                <w:b/>
              </w:rPr>
              <w:t>Axe 2</w:t>
            </w:r>
            <w:r w:rsidR="00EC2A00" w:rsidRPr="00463B8C">
              <w:rPr>
                <w:rFonts w:ascii="Times New Roman" w:hAnsi="Times New Roman" w:cs="Times New Roman"/>
                <w:b/>
              </w:rPr>
              <w:t> </w:t>
            </w:r>
            <w:r w:rsidRPr="00463B8C">
              <w:rPr>
                <w:rFonts w:ascii="Times New Roman" w:hAnsi="Times New Roman" w:cs="Times New Roman"/>
                <w:b/>
              </w:rPr>
              <w:t>: Interdiction de circulation aux véhicules de plus de 5.5 tonnes en centre-ville</w:t>
            </w:r>
          </w:p>
        </w:tc>
      </w:tr>
      <w:tr w:rsidR="00C64052" w:rsidRPr="00463B8C" w14:paraId="20F0169D" w14:textId="77777777" w:rsidTr="00427D6C">
        <w:tc>
          <w:tcPr>
            <w:tcW w:w="3020" w:type="dxa"/>
            <w:shd w:val="clear" w:color="auto" w:fill="FFF2CC" w:themeFill="accent4" w:themeFillTint="33"/>
          </w:tcPr>
          <w:p w14:paraId="4A39F143" w14:textId="77777777" w:rsidR="00C64052" w:rsidRPr="00463B8C" w:rsidRDefault="00C64052" w:rsidP="00427D6C">
            <w:pPr>
              <w:jc w:val="both"/>
              <w:rPr>
                <w:rFonts w:ascii="Times New Roman" w:hAnsi="Times New Roman" w:cs="Times New Roman"/>
                <w:b/>
              </w:rPr>
            </w:pPr>
            <w:r w:rsidRPr="00463B8C">
              <w:rPr>
                <w:rFonts w:ascii="Times New Roman" w:hAnsi="Times New Roman" w:cs="Times New Roman"/>
                <w:b/>
              </w:rPr>
              <w:t>Actions réalisées</w:t>
            </w:r>
          </w:p>
        </w:tc>
        <w:tc>
          <w:tcPr>
            <w:tcW w:w="3021" w:type="dxa"/>
            <w:shd w:val="clear" w:color="auto" w:fill="FFF2CC" w:themeFill="accent4" w:themeFillTint="33"/>
          </w:tcPr>
          <w:p w14:paraId="2BE986AF" w14:textId="77777777" w:rsidR="00C64052" w:rsidRPr="00463B8C" w:rsidRDefault="00C64052" w:rsidP="00427D6C">
            <w:pPr>
              <w:jc w:val="both"/>
              <w:rPr>
                <w:rFonts w:ascii="Times New Roman" w:hAnsi="Times New Roman" w:cs="Times New Roman"/>
                <w:b/>
              </w:rPr>
            </w:pPr>
            <w:r w:rsidRPr="00463B8C">
              <w:rPr>
                <w:rFonts w:ascii="Times New Roman" w:hAnsi="Times New Roman" w:cs="Times New Roman"/>
                <w:b/>
              </w:rPr>
              <w:t>Date</w:t>
            </w:r>
          </w:p>
        </w:tc>
        <w:tc>
          <w:tcPr>
            <w:tcW w:w="3021" w:type="dxa"/>
            <w:shd w:val="clear" w:color="auto" w:fill="FFF2CC" w:themeFill="accent4" w:themeFillTint="33"/>
          </w:tcPr>
          <w:p w14:paraId="38E0BE44" w14:textId="77777777" w:rsidR="00C64052" w:rsidRPr="00463B8C" w:rsidRDefault="00C64052" w:rsidP="00427D6C">
            <w:pPr>
              <w:jc w:val="both"/>
              <w:rPr>
                <w:rFonts w:ascii="Times New Roman" w:hAnsi="Times New Roman" w:cs="Times New Roman"/>
                <w:b/>
              </w:rPr>
            </w:pPr>
            <w:r w:rsidRPr="00463B8C">
              <w:rPr>
                <w:rFonts w:ascii="Times New Roman" w:hAnsi="Times New Roman" w:cs="Times New Roman"/>
                <w:b/>
              </w:rPr>
              <w:t>Budget</w:t>
            </w:r>
          </w:p>
        </w:tc>
      </w:tr>
      <w:tr w:rsidR="00C64052" w:rsidRPr="00463B8C" w14:paraId="12BDE212" w14:textId="77777777" w:rsidTr="00F753B1">
        <w:tc>
          <w:tcPr>
            <w:tcW w:w="3020" w:type="dxa"/>
          </w:tcPr>
          <w:p w14:paraId="332D1DD5" w14:textId="77777777" w:rsidR="00C64052" w:rsidRPr="00463B8C" w:rsidRDefault="00C64052" w:rsidP="00427D6C">
            <w:pPr>
              <w:jc w:val="both"/>
              <w:rPr>
                <w:rFonts w:ascii="Times New Roman" w:hAnsi="Times New Roman" w:cs="Times New Roman"/>
              </w:rPr>
            </w:pPr>
            <w:r w:rsidRPr="00463B8C">
              <w:rPr>
                <w:rFonts w:ascii="Times New Roman" w:hAnsi="Times New Roman" w:cs="Times New Roman"/>
              </w:rPr>
              <w:t>Prise d’arrêtés de circulation</w:t>
            </w:r>
          </w:p>
          <w:p w14:paraId="35A04BB2" w14:textId="2F6BE628" w:rsidR="00C64052" w:rsidRPr="00463B8C" w:rsidRDefault="000231F7" w:rsidP="00427D6C">
            <w:pPr>
              <w:jc w:val="both"/>
              <w:rPr>
                <w:rFonts w:ascii="Times New Roman" w:hAnsi="Times New Roman" w:cs="Times New Roman"/>
              </w:rPr>
            </w:pPr>
            <w:proofErr w:type="gramStart"/>
            <w:r w:rsidRPr="00463B8C">
              <w:rPr>
                <w:rFonts w:ascii="Times New Roman" w:hAnsi="Times New Roman" w:cs="Times New Roman"/>
              </w:rPr>
              <w:t>d</w:t>
            </w:r>
            <w:r w:rsidR="00C64052" w:rsidRPr="00463B8C">
              <w:rPr>
                <w:rFonts w:ascii="Times New Roman" w:hAnsi="Times New Roman" w:cs="Times New Roman"/>
              </w:rPr>
              <w:t>ans</w:t>
            </w:r>
            <w:proofErr w:type="gramEnd"/>
            <w:r w:rsidR="00C64052" w:rsidRPr="00463B8C">
              <w:rPr>
                <w:rFonts w:ascii="Times New Roman" w:hAnsi="Times New Roman" w:cs="Times New Roman"/>
              </w:rPr>
              <w:t xml:space="preserve"> le cœur urbain</w:t>
            </w:r>
          </w:p>
        </w:tc>
        <w:tc>
          <w:tcPr>
            <w:tcW w:w="3021" w:type="dxa"/>
            <w:vAlign w:val="center"/>
          </w:tcPr>
          <w:p w14:paraId="6184AA27" w14:textId="77777777" w:rsidR="00C64052" w:rsidRPr="00463B8C" w:rsidRDefault="00C64052" w:rsidP="00F753B1">
            <w:pPr>
              <w:rPr>
                <w:rFonts w:ascii="Times New Roman" w:hAnsi="Times New Roman" w:cs="Times New Roman"/>
              </w:rPr>
            </w:pPr>
            <w:r w:rsidRPr="00463B8C">
              <w:rPr>
                <w:rFonts w:ascii="Times New Roman" w:hAnsi="Times New Roman" w:cs="Times New Roman"/>
              </w:rPr>
              <w:t>2020</w:t>
            </w:r>
          </w:p>
        </w:tc>
        <w:tc>
          <w:tcPr>
            <w:tcW w:w="3021" w:type="dxa"/>
            <w:vAlign w:val="center"/>
          </w:tcPr>
          <w:p w14:paraId="398086BD" w14:textId="77777777" w:rsidR="00C64052" w:rsidRPr="00463B8C" w:rsidRDefault="00C64052" w:rsidP="00F753B1">
            <w:pPr>
              <w:rPr>
                <w:rFonts w:ascii="Times New Roman" w:hAnsi="Times New Roman" w:cs="Times New Roman"/>
              </w:rPr>
            </w:pPr>
            <w:r w:rsidRPr="00463B8C">
              <w:rPr>
                <w:rFonts w:ascii="Times New Roman" w:hAnsi="Times New Roman" w:cs="Times New Roman"/>
              </w:rPr>
              <w:t>1 000 euros</w:t>
            </w:r>
          </w:p>
        </w:tc>
      </w:tr>
    </w:tbl>
    <w:p w14:paraId="0EB5FA88" w14:textId="68EC7C72" w:rsidR="00C64052" w:rsidRPr="00463B8C" w:rsidRDefault="00C64052">
      <w:pPr>
        <w:rPr>
          <w:rFonts w:ascii="Times New Roman" w:hAnsi="Times New Roman" w:cs="Times New Roman"/>
        </w:rPr>
      </w:pPr>
    </w:p>
    <w:tbl>
      <w:tblPr>
        <w:tblStyle w:val="Grilledutableau"/>
        <w:tblW w:w="9062" w:type="dxa"/>
        <w:tblLayout w:type="fixed"/>
        <w:tblLook w:val="04A0" w:firstRow="1" w:lastRow="0" w:firstColumn="1" w:lastColumn="0" w:noHBand="0" w:noVBand="1"/>
      </w:tblPr>
      <w:tblGrid>
        <w:gridCol w:w="3020"/>
        <w:gridCol w:w="3021"/>
        <w:gridCol w:w="3021"/>
      </w:tblGrid>
      <w:tr w:rsidR="00991CA7" w:rsidRPr="00463B8C" w14:paraId="3D4E4A7E" w14:textId="77777777" w:rsidTr="00427D6C">
        <w:tc>
          <w:tcPr>
            <w:tcW w:w="9062" w:type="dxa"/>
            <w:gridSpan w:val="3"/>
            <w:shd w:val="clear" w:color="auto" w:fill="FFF2CC" w:themeFill="accent4" w:themeFillTint="33"/>
          </w:tcPr>
          <w:p w14:paraId="6EA7FAD2" w14:textId="23F0EDA0" w:rsidR="00991CA7" w:rsidRPr="00186574" w:rsidRDefault="00991CA7" w:rsidP="00427D6C">
            <w:pPr>
              <w:jc w:val="both"/>
              <w:rPr>
                <w:rFonts w:ascii="Times New Roman" w:hAnsi="Times New Roman" w:cs="Times New Roman"/>
                <w:b/>
              </w:rPr>
            </w:pPr>
            <w:r w:rsidRPr="00186574">
              <w:rPr>
                <w:rFonts w:ascii="Times New Roman" w:hAnsi="Times New Roman" w:cs="Times New Roman"/>
                <w:b/>
              </w:rPr>
              <w:t>Axe 3</w:t>
            </w:r>
            <w:r w:rsidR="00EC2A00" w:rsidRPr="00186574">
              <w:rPr>
                <w:rFonts w:ascii="Times New Roman" w:hAnsi="Times New Roman" w:cs="Times New Roman"/>
                <w:b/>
              </w:rPr>
              <w:t> </w:t>
            </w:r>
            <w:r w:rsidRPr="00186574">
              <w:rPr>
                <w:rFonts w:ascii="Times New Roman" w:hAnsi="Times New Roman" w:cs="Times New Roman"/>
                <w:b/>
              </w:rPr>
              <w:t xml:space="preserve">: Mise en place de panneaux </w:t>
            </w:r>
            <w:r w:rsidR="00186574" w:rsidRPr="00186574">
              <w:rPr>
                <w:rFonts w:ascii="Times New Roman" w:hAnsi="Times New Roman" w:cs="Times New Roman"/>
                <w:b/>
              </w:rPr>
              <w:t>de signalisation</w:t>
            </w:r>
            <w:r w:rsidRPr="00186574">
              <w:rPr>
                <w:rFonts w:ascii="Times New Roman" w:hAnsi="Times New Roman" w:cs="Times New Roman"/>
                <w:b/>
              </w:rPr>
              <w:t xml:space="preserve"> aux abords des écoles</w:t>
            </w:r>
          </w:p>
        </w:tc>
      </w:tr>
      <w:tr w:rsidR="00991CA7" w:rsidRPr="00463B8C" w14:paraId="2F79519B" w14:textId="77777777" w:rsidTr="00427D6C">
        <w:tc>
          <w:tcPr>
            <w:tcW w:w="3020" w:type="dxa"/>
            <w:shd w:val="clear" w:color="auto" w:fill="FFF2CC" w:themeFill="accent4" w:themeFillTint="33"/>
          </w:tcPr>
          <w:p w14:paraId="6F078A19" w14:textId="77777777" w:rsidR="00991CA7" w:rsidRPr="00186574" w:rsidRDefault="00991CA7" w:rsidP="00427D6C">
            <w:pPr>
              <w:jc w:val="both"/>
              <w:rPr>
                <w:rFonts w:ascii="Times New Roman" w:hAnsi="Times New Roman" w:cs="Times New Roman"/>
                <w:b/>
              </w:rPr>
            </w:pPr>
            <w:r w:rsidRPr="00186574">
              <w:rPr>
                <w:rFonts w:ascii="Times New Roman" w:hAnsi="Times New Roman" w:cs="Times New Roman"/>
                <w:b/>
              </w:rPr>
              <w:t>Actions réalisées</w:t>
            </w:r>
          </w:p>
        </w:tc>
        <w:tc>
          <w:tcPr>
            <w:tcW w:w="3021" w:type="dxa"/>
            <w:shd w:val="clear" w:color="auto" w:fill="FFF2CC" w:themeFill="accent4" w:themeFillTint="33"/>
          </w:tcPr>
          <w:p w14:paraId="0F49E183" w14:textId="77777777" w:rsidR="00991CA7" w:rsidRPr="00186574" w:rsidRDefault="00991CA7" w:rsidP="00427D6C">
            <w:pPr>
              <w:jc w:val="both"/>
              <w:rPr>
                <w:rFonts w:ascii="Times New Roman" w:hAnsi="Times New Roman" w:cs="Times New Roman"/>
                <w:b/>
              </w:rPr>
            </w:pPr>
            <w:r w:rsidRPr="00186574">
              <w:rPr>
                <w:rFonts w:ascii="Times New Roman" w:hAnsi="Times New Roman" w:cs="Times New Roman"/>
                <w:b/>
              </w:rPr>
              <w:t>Date</w:t>
            </w:r>
          </w:p>
        </w:tc>
        <w:tc>
          <w:tcPr>
            <w:tcW w:w="3021" w:type="dxa"/>
            <w:shd w:val="clear" w:color="auto" w:fill="FFF2CC" w:themeFill="accent4" w:themeFillTint="33"/>
          </w:tcPr>
          <w:p w14:paraId="205D1EF5" w14:textId="77777777" w:rsidR="00991CA7" w:rsidRPr="00186574" w:rsidRDefault="00991CA7" w:rsidP="00427D6C">
            <w:pPr>
              <w:jc w:val="both"/>
              <w:rPr>
                <w:rFonts w:ascii="Times New Roman" w:hAnsi="Times New Roman" w:cs="Times New Roman"/>
                <w:b/>
              </w:rPr>
            </w:pPr>
            <w:r w:rsidRPr="00186574">
              <w:rPr>
                <w:rFonts w:ascii="Times New Roman" w:hAnsi="Times New Roman" w:cs="Times New Roman"/>
                <w:b/>
              </w:rPr>
              <w:t>Budget</w:t>
            </w:r>
          </w:p>
        </w:tc>
      </w:tr>
      <w:tr w:rsidR="00991CA7" w:rsidRPr="00463B8C" w14:paraId="145DB67A" w14:textId="77777777" w:rsidTr="00427D6C">
        <w:tc>
          <w:tcPr>
            <w:tcW w:w="3020" w:type="dxa"/>
          </w:tcPr>
          <w:p w14:paraId="1564C0D0" w14:textId="2D83E387" w:rsidR="00991CA7" w:rsidRPr="00186574" w:rsidRDefault="00991CA7" w:rsidP="00427D6C">
            <w:pPr>
              <w:jc w:val="both"/>
              <w:rPr>
                <w:rFonts w:ascii="Times New Roman" w:hAnsi="Times New Roman" w:cs="Times New Roman"/>
              </w:rPr>
            </w:pPr>
            <w:r w:rsidRPr="00186574">
              <w:rPr>
                <w:rFonts w:ascii="Times New Roman" w:hAnsi="Times New Roman" w:cs="Times New Roman"/>
              </w:rPr>
              <w:t>Installation des panneaux</w:t>
            </w:r>
          </w:p>
        </w:tc>
        <w:tc>
          <w:tcPr>
            <w:tcW w:w="3021" w:type="dxa"/>
          </w:tcPr>
          <w:p w14:paraId="5545990B" w14:textId="62506A33" w:rsidR="00991CA7" w:rsidRPr="00186574" w:rsidRDefault="00991CA7" w:rsidP="00427D6C">
            <w:pPr>
              <w:jc w:val="both"/>
              <w:rPr>
                <w:rFonts w:ascii="Times New Roman" w:hAnsi="Times New Roman" w:cs="Times New Roman"/>
              </w:rPr>
            </w:pPr>
            <w:r w:rsidRPr="00186574">
              <w:rPr>
                <w:rFonts w:ascii="Times New Roman" w:hAnsi="Times New Roman" w:cs="Times New Roman"/>
              </w:rPr>
              <w:t>2021</w:t>
            </w:r>
          </w:p>
        </w:tc>
        <w:tc>
          <w:tcPr>
            <w:tcW w:w="3021" w:type="dxa"/>
          </w:tcPr>
          <w:p w14:paraId="6A0D1EA6" w14:textId="77777777" w:rsidR="00991CA7" w:rsidRPr="00186574" w:rsidRDefault="00991CA7" w:rsidP="00427D6C">
            <w:pPr>
              <w:jc w:val="both"/>
              <w:rPr>
                <w:rFonts w:ascii="Times New Roman" w:hAnsi="Times New Roman" w:cs="Times New Roman"/>
              </w:rPr>
            </w:pPr>
            <w:r w:rsidRPr="00186574">
              <w:rPr>
                <w:rFonts w:ascii="Times New Roman" w:hAnsi="Times New Roman" w:cs="Times New Roman"/>
              </w:rPr>
              <w:t>1 000 euros</w:t>
            </w:r>
          </w:p>
        </w:tc>
      </w:tr>
    </w:tbl>
    <w:p w14:paraId="536F1148" w14:textId="029EFCC8" w:rsidR="00991CA7" w:rsidRPr="00463B8C" w:rsidRDefault="00991CA7">
      <w:pPr>
        <w:rPr>
          <w:rFonts w:ascii="Times New Roman" w:hAnsi="Times New Roman" w:cs="Times New Roman"/>
        </w:rPr>
      </w:pPr>
    </w:p>
    <w:tbl>
      <w:tblPr>
        <w:tblStyle w:val="Grilledutableau"/>
        <w:tblW w:w="9062" w:type="dxa"/>
        <w:tblLayout w:type="fixed"/>
        <w:tblLook w:val="04A0" w:firstRow="1" w:lastRow="0" w:firstColumn="1" w:lastColumn="0" w:noHBand="0" w:noVBand="1"/>
      </w:tblPr>
      <w:tblGrid>
        <w:gridCol w:w="3020"/>
        <w:gridCol w:w="3021"/>
        <w:gridCol w:w="3021"/>
      </w:tblGrid>
      <w:tr w:rsidR="00663FB9" w:rsidRPr="00463B8C" w14:paraId="79C53BF2" w14:textId="77777777" w:rsidTr="00A666FF">
        <w:tc>
          <w:tcPr>
            <w:tcW w:w="9062" w:type="dxa"/>
            <w:gridSpan w:val="3"/>
            <w:shd w:val="clear" w:color="auto" w:fill="FFF2CC" w:themeFill="accent4" w:themeFillTint="33"/>
          </w:tcPr>
          <w:p w14:paraId="2307B55B" w14:textId="2D5CA23D" w:rsidR="00663FB9" w:rsidRPr="00463B8C" w:rsidRDefault="00663FB9" w:rsidP="00A666FF">
            <w:pPr>
              <w:jc w:val="both"/>
              <w:rPr>
                <w:rFonts w:ascii="Times New Roman" w:hAnsi="Times New Roman" w:cs="Times New Roman"/>
                <w:b/>
              </w:rPr>
            </w:pPr>
            <w:r w:rsidRPr="00463B8C">
              <w:rPr>
                <w:rFonts w:ascii="Times New Roman" w:hAnsi="Times New Roman" w:cs="Times New Roman"/>
                <w:b/>
              </w:rPr>
              <w:t>Axe 4</w:t>
            </w:r>
            <w:r w:rsidR="00EC2A00" w:rsidRPr="00463B8C">
              <w:rPr>
                <w:rFonts w:ascii="Times New Roman" w:hAnsi="Times New Roman" w:cs="Times New Roman"/>
                <w:b/>
              </w:rPr>
              <w:t> </w:t>
            </w:r>
            <w:r w:rsidRPr="00463B8C">
              <w:rPr>
                <w:rFonts w:ascii="Times New Roman" w:hAnsi="Times New Roman" w:cs="Times New Roman"/>
                <w:b/>
              </w:rPr>
              <w:t xml:space="preserve">: </w:t>
            </w:r>
            <w:r w:rsidR="00D172AC" w:rsidRPr="00463B8C">
              <w:rPr>
                <w:rFonts w:ascii="Times New Roman" w:hAnsi="Times New Roman" w:cs="Times New Roman"/>
                <w:b/>
              </w:rPr>
              <w:t>Favoriser la mobilité douce</w:t>
            </w:r>
            <w:r w:rsidR="002E52C1">
              <w:rPr>
                <w:rFonts w:ascii="Times New Roman" w:hAnsi="Times New Roman" w:cs="Times New Roman"/>
                <w:b/>
              </w:rPr>
              <w:t xml:space="preserve"> et réduire les nuisances sonores liées au trafic routier</w:t>
            </w:r>
          </w:p>
        </w:tc>
      </w:tr>
      <w:tr w:rsidR="00663FB9" w:rsidRPr="00463B8C" w14:paraId="42C36FB1" w14:textId="77777777" w:rsidTr="00A666FF">
        <w:tc>
          <w:tcPr>
            <w:tcW w:w="3020" w:type="dxa"/>
            <w:shd w:val="clear" w:color="auto" w:fill="FFF2CC" w:themeFill="accent4" w:themeFillTint="33"/>
          </w:tcPr>
          <w:p w14:paraId="4634FBD2" w14:textId="77777777" w:rsidR="00663FB9" w:rsidRPr="00463B8C" w:rsidRDefault="00663FB9" w:rsidP="00A666FF">
            <w:pPr>
              <w:jc w:val="both"/>
              <w:rPr>
                <w:rFonts w:ascii="Times New Roman" w:hAnsi="Times New Roman" w:cs="Times New Roman"/>
                <w:b/>
              </w:rPr>
            </w:pPr>
            <w:r w:rsidRPr="00463B8C">
              <w:rPr>
                <w:rFonts w:ascii="Times New Roman" w:hAnsi="Times New Roman" w:cs="Times New Roman"/>
                <w:b/>
              </w:rPr>
              <w:t>Actions réalisées</w:t>
            </w:r>
          </w:p>
        </w:tc>
        <w:tc>
          <w:tcPr>
            <w:tcW w:w="3021" w:type="dxa"/>
            <w:shd w:val="clear" w:color="auto" w:fill="FFF2CC" w:themeFill="accent4" w:themeFillTint="33"/>
          </w:tcPr>
          <w:p w14:paraId="79AD81E0" w14:textId="77777777" w:rsidR="00663FB9" w:rsidRPr="00463B8C" w:rsidRDefault="00663FB9" w:rsidP="00A666FF">
            <w:pPr>
              <w:jc w:val="both"/>
              <w:rPr>
                <w:rFonts w:ascii="Times New Roman" w:hAnsi="Times New Roman" w:cs="Times New Roman"/>
                <w:b/>
              </w:rPr>
            </w:pPr>
            <w:r w:rsidRPr="00463B8C">
              <w:rPr>
                <w:rFonts w:ascii="Times New Roman" w:hAnsi="Times New Roman" w:cs="Times New Roman"/>
                <w:b/>
              </w:rPr>
              <w:t>Date</w:t>
            </w:r>
          </w:p>
        </w:tc>
        <w:tc>
          <w:tcPr>
            <w:tcW w:w="3021" w:type="dxa"/>
            <w:shd w:val="clear" w:color="auto" w:fill="FFF2CC" w:themeFill="accent4" w:themeFillTint="33"/>
          </w:tcPr>
          <w:p w14:paraId="105C5F5F" w14:textId="77777777" w:rsidR="00663FB9" w:rsidRPr="00463B8C" w:rsidRDefault="00663FB9" w:rsidP="00A666FF">
            <w:pPr>
              <w:jc w:val="both"/>
              <w:rPr>
                <w:rFonts w:ascii="Times New Roman" w:hAnsi="Times New Roman" w:cs="Times New Roman"/>
                <w:b/>
              </w:rPr>
            </w:pPr>
            <w:r w:rsidRPr="00463B8C">
              <w:rPr>
                <w:rFonts w:ascii="Times New Roman" w:hAnsi="Times New Roman" w:cs="Times New Roman"/>
                <w:b/>
              </w:rPr>
              <w:t>Budget</w:t>
            </w:r>
          </w:p>
        </w:tc>
      </w:tr>
      <w:tr w:rsidR="002E52C1" w:rsidRPr="00463B8C" w14:paraId="4B14E942" w14:textId="77777777" w:rsidTr="0097440D">
        <w:tc>
          <w:tcPr>
            <w:tcW w:w="3020" w:type="dxa"/>
            <w:vAlign w:val="center"/>
          </w:tcPr>
          <w:p w14:paraId="5DB9EB6A" w14:textId="7C71A2AD" w:rsidR="002E52C1" w:rsidRDefault="002E52C1" w:rsidP="002E52C1">
            <w:pPr>
              <w:jc w:val="both"/>
              <w:rPr>
                <w:rFonts w:ascii="Times New Roman" w:hAnsi="Times New Roman" w:cs="Times New Roman"/>
              </w:rPr>
            </w:pPr>
            <w:r w:rsidRPr="002E52C1">
              <w:rPr>
                <w:rFonts w:ascii="Times New Roman" w:hAnsi="Times New Roman" w:cs="Times New Roman" w:hint="eastAsia"/>
              </w:rPr>
              <w:t>Ecran acoustique</w:t>
            </w:r>
            <w:r>
              <w:rPr>
                <w:rFonts w:ascii="Times New Roman" w:hAnsi="Times New Roman" w:cs="Times New Roman"/>
              </w:rPr>
              <w:t xml:space="preserve"> à l’est du</w:t>
            </w:r>
            <w:r w:rsidRPr="002E52C1">
              <w:rPr>
                <w:rFonts w:ascii="Times New Roman" w:hAnsi="Times New Roman" w:cs="Times New Roman" w:hint="eastAsia"/>
              </w:rPr>
              <w:t xml:space="preserve"> lotissement Les </w:t>
            </w:r>
            <w:proofErr w:type="spellStart"/>
            <w:r w:rsidRPr="002E52C1">
              <w:rPr>
                <w:rFonts w:ascii="Times New Roman" w:hAnsi="Times New Roman" w:cs="Times New Roman" w:hint="eastAsia"/>
              </w:rPr>
              <w:t>Cannonets</w:t>
            </w:r>
            <w:proofErr w:type="spellEnd"/>
            <w:r>
              <w:rPr>
                <w:rFonts w:ascii="Times New Roman" w:hAnsi="Times New Roman" w:cs="Times New Roman"/>
              </w:rPr>
              <w:t xml:space="preserve"> </w:t>
            </w:r>
            <w:r w:rsidRPr="002E52C1">
              <w:rPr>
                <w:rFonts w:ascii="Times New Roman" w:hAnsi="Times New Roman" w:cs="Times New Roman" w:hint="eastAsia"/>
              </w:rPr>
              <w:t>jouxtant</w:t>
            </w:r>
            <w:r>
              <w:rPr>
                <w:rFonts w:ascii="Times New Roman" w:hAnsi="Times New Roman" w:cs="Times New Roman"/>
              </w:rPr>
              <w:t xml:space="preserve"> l’</w:t>
            </w:r>
            <w:r w:rsidRPr="002E52C1">
              <w:rPr>
                <w:rFonts w:ascii="Times New Roman" w:hAnsi="Times New Roman" w:cs="Times New Roman" w:hint="eastAsia"/>
              </w:rPr>
              <w:t>autoroute A7</w:t>
            </w:r>
          </w:p>
        </w:tc>
        <w:tc>
          <w:tcPr>
            <w:tcW w:w="3021" w:type="dxa"/>
            <w:vAlign w:val="center"/>
          </w:tcPr>
          <w:p w14:paraId="40892756" w14:textId="77777777" w:rsidR="002E52C1" w:rsidRDefault="002E52C1" w:rsidP="00A666FF">
            <w:pPr>
              <w:jc w:val="both"/>
              <w:rPr>
                <w:rFonts w:ascii="Times New Roman" w:hAnsi="Times New Roman" w:cs="Times New Roman"/>
              </w:rPr>
            </w:pPr>
          </w:p>
        </w:tc>
        <w:tc>
          <w:tcPr>
            <w:tcW w:w="3021" w:type="dxa"/>
            <w:vAlign w:val="center"/>
          </w:tcPr>
          <w:p w14:paraId="68B6E24F" w14:textId="77777777" w:rsidR="002E52C1" w:rsidRPr="00463B8C" w:rsidRDefault="002E52C1" w:rsidP="00A666FF">
            <w:pPr>
              <w:jc w:val="both"/>
              <w:rPr>
                <w:rFonts w:ascii="Times New Roman" w:hAnsi="Times New Roman" w:cs="Times New Roman"/>
              </w:rPr>
            </w:pPr>
          </w:p>
        </w:tc>
      </w:tr>
      <w:tr w:rsidR="002E52C1" w:rsidRPr="00463B8C" w14:paraId="5227B982" w14:textId="77777777" w:rsidTr="0097440D">
        <w:tc>
          <w:tcPr>
            <w:tcW w:w="3020" w:type="dxa"/>
            <w:vAlign w:val="center"/>
          </w:tcPr>
          <w:p w14:paraId="010BA043" w14:textId="594D36CE" w:rsidR="002E52C1" w:rsidRPr="002E52C1" w:rsidRDefault="002E52C1" w:rsidP="002E52C1">
            <w:pPr>
              <w:jc w:val="both"/>
              <w:rPr>
                <w:rFonts w:ascii="Times New Roman" w:hAnsi="Times New Roman" w:cs="Times New Roman"/>
              </w:rPr>
            </w:pPr>
            <w:r w:rsidRPr="002E52C1">
              <w:rPr>
                <w:rFonts w:ascii="Times New Roman" w:hAnsi="Times New Roman" w:cs="Times New Roman" w:hint="eastAsia"/>
              </w:rPr>
              <w:t>Enro</w:t>
            </w:r>
            <w:r>
              <w:rPr>
                <w:rFonts w:ascii="Times New Roman" w:hAnsi="Times New Roman" w:cs="Times New Roman"/>
              </w:rPr>
              <w:t>bé</w:t>
            </w:r>
            <w:r w:rsidRPr="002E52C1">
              <w:rPr>
                <w:rFonts w:ascii="Times New Roman" w:hAnsi="Times New Roman" w:cs="Times New Roman" w:hint="eastAsia"/>
              </w:rPr>
              <w:t xml:space="preserve"> phonique route des Portugaises</w:t>
            </w:r>
          </w:p>
        </w:tc>
        <w:tc>
          <w:tcPr>
            <w:tcW w:w="3021" w:type="dxa"/>
            <w:vAlign w:val="center"/>
          </w:tcPr>
          <w:p w14:paraId="360FD799" w14:textId="5AE99DFB" w:rsidR="002E52C1" w:rsidRDefault="007167B5" w:rsidP="00A666FF">
            <w:pPr>
              <w:jc w:val="both"/>
              <w:rPr>
                <w:rFonts w:ascii="Times New Roman" w:hAnsi="Times New Roman" w:cs="Times New Roman"/>
              </w:rPr>
            </w:pPr>
            <w:r>
              <w:rPr>
                <w:rFonts w:ascii="Times New Roman" w:hAnsi="Times New Roman" w:cs="Times New Roman"/>
              </w:rPr>
              <w:t>2018/2019</w:t>
            </w:r>
          </w:p>
        </w:tc>
        <w:tc>
          <w:tcPr>
            <w:tcW w:w="3021" w:type="dxa"/>
            <w:vAlign w:val="center"/>
          </w:tcPr>
          <w:p w14:paraId="18CED756" w14:textId="77777777" w:rsidR="002E52C1" w:rsidRPr="00463B8C" w:rsidRDefault="002E52C1" w:rsidP="00A666FF">
            <w:pPr>
              <w:jc w:val="both"/>
              <w:rPr>
                <w:rFonts w:ascii="Times New Roman" w:hAnsi="Times New Roman" w:cs="Times New Roman"/>
              </w:rPr>
            </w:pPr>
          </w:p>
        </w:tc>
      </w:tr>
      <w:tr w:rsidR="009A0C20" w:rsidRPr="00463B8C" w14:paraId="271324EC" w14:textId="77777777" w:rsidTr="0097440D">
        <w:tc>
          <w:tcPr>
            <w:tcW w:w="3020" w:type="dxa"/>
            <w:vAlign w:val="center"/>
          </w:tcPr>
          <w:p w14:paraId="18BF58E5" w14:textId="0C7D5D62" w:rsidR="009A0C20" w:rsidRPr="00463B8C" w:rsidRDefault="009A0C20" w:rsidP="00A666FF">
            <w:pPr>
              <w:jc w:val="both"/>
              <w:rPr>
                <w:rFonts w:ascii="Times New Roman" w:hAnsi="Times New Roman" w:cs="Times New Roman"/>
              </w:rPr>
            </w:pPr>
            <w:r>
              <w:rPr>
                <w:rFonts w:ascii="Times New Roman" w:hAnsi="Times New Roman" w:cs="Times New Roman"/>
              </w:rPr>
              <w:t xml:space="preserve">Requalification d’une portion de l’avenue Jean Monnet du giratoire </w:t>
            </w:r>
            <w:proofErr w:type="spellStart"/>
            <w:r>
              <w:rPr>
                <w:rFonts w:ascii="Times New Roman" w:hAnsi="Times New Roman" w:cs="Times New Roman"/>
              </w:rPr>
              <w:t>Agricol</w:t>
            </w:r>
            <w:proofErr w:type="spellEnd"/>
            <w:r>
              <w:rPr>
                <w:rFonts w:ascii="Times New Roman" w:hAnsi="Times New Roman" w:cs="Times New Roman"/>
              </w:rPr>
              <w:t xml:space="preserve"> Perdiguier au nouveau giratoire situé au droit de l’entrée de la résidence Les Pierres Blanches</w:t>
            </w:r>
          </w:p>
        </w:tc>
        <w:tc>
          <w:tcPr>
            <w:tcW w:w="3021" w:type="dxa"/>
            <w:vAlign w:val="center"/>
          </w:tcPr>
          <w:p w14:paraId="7FC20E0C" w14:textId="0B93D6C7" w:rsidR="009A0C20" w:rsidRPr="00463B8C" w:rsidRDefault="009A0C20" w:rsidP="00A666FF">
            <w:pPr>
              <w:jc w:val="both"/>
              <w:rPr>
                <w:rFonts w:ascii="Times New Roman" w:hAnsi="Times New Roman" w:cs="Times New Roman"/>
              </w:rPr>
            </w:pPr>
            <w:r>
              <w:rPr>
                <w:rFonts w:ascii="Times New Roman" w:hAnsi="Times New Roman" w:cs="Times New Roman"/>
              </w:rPr>
              <w:t>2020</w:t>
            </w:r>
          </w:p>
        </w:tc>
        <w:tc>
          <w:tcPr>
            <w:tcW w:w="3021" w:type="dxa"/>
            <w:vAlign w:val="center"/>
          </w:tcPr>
          <w:p w14:paraId="52A1DFCA" w14:textId="77777777" w:rsidR="009A0C20" w:rsidRPr="00463B8C" w:rsidRDefault="009A0C20" w:rsidP="00A666FF">
            <w:pPr>
              <w:jc w:val="both"/>
              <w:rPr>
                <w:rFonts w:ascii="Times New Roman" w:hAnsi="Times New Roman" w:cs="Times New Roman"/>
              </w:rPr>
            </w:pPr>
          </w:p>
        </w:tc>
      </w:tr>
      <w:tr w:rsidR="009A0C20" w:rsidRPr="00463B8C" w14:paraId="1ECF24E0" w14:textId="77777777" w:rsidTr="0097440D">
        <w:tc>
          <w:tcPr>
            <w:tcW w:w="3020" w:type="dxa"/>
            <w:vAlign w:val="center"/>
          </w:tcPr>
          <w:p w14:paraId="1B6E80C7" w14:textId="77777777" w:rsidR="009A0C20" w:rsidRPr="009A0C20" w:rsidRDefault="009A0C20" w:rsidP="009A0C20">
            <w:pPr>
              <w:jc w:val="both"/>
              <w:rPr>
                <w:rFonts w:ascii="Times New Roman" w:hAnsi="Times New Roman" w:cs="Times New Roman"/>
              </w:rPr>
            </w:pPr>
            <w:r w:rsidRPr="009A0C20">
              <w:rPr>
                <w:rFonts w:ascii="Times New Roman" w:hAnsi="Times New Roman" w:cs="Times New Roman" w:hint="eastAsia"/>
              </w:rPr>
              <w:t>Am</w:t>
            </w:r>
            <w:r w:rsidRPr="009A0C20">
              <w:rPr>
                <w:rFonts w:ascii="Times New Roman" w:hAnsi="Times New Roman" w:cs="Times New Roman" w:hint="eastAsia"/>
              </w:rPr>
              <w:t>é</w:t>
            </w:r>
            <w:r w:rsidRPr="009A0C20">
              <w:rPr>
                <w:rFonts w:ascii="Times New Roman" w:hAnsi="Times New Roman" w:cs="Times New Roman" w:hint="eastAsia"/>
              </w:rPr>
              <w:t>nagement d</w:t>
            </w:r>
            <w:r w:rsidRPr="009A0C20">
              <w:rPr>
                <w:rFonts w:ascii="Times New Roman" w:hAnsi="Times New Roman" w:cs="Times New Roman" w:hint="eastAsia"/>
              </w:rPr>
              <w:t>’</w:t>
            </w:r>
            <w:r w:rsidRPr="009A0C20">
              <w:rPr>
                <w:rFonts w:ascii="Times New Roman" w:hAnsi="Times New Roman" w:cs="Times New Roman" w:hint="eastAsia"/>
              </w:rPr>
              <w:t>un secteur de d</w:t>
            </w:r>
            <w:r w:rsidRPr="009A0C20">
              <w:rPr>
                <w:rFonts w:ascii="Times New Roman" w:hAnsi="Times New Roman" w:cs="Times New Roman" w:hint="eastAsia"/>
              </w:rPr>
              <w:t>é</w:t>
            </w:r>
            <w:r w:rsidRPr="009A0C20">
              <w:rPr>
                <w:rFonts w:ascii="Times New Roman" w:hAnsi="Times New Roman" w:cs="Times New Roman" w:hint="eastAsia"/>
              </w:rPr>
              <w:t>placement doux rue</w:t>
            </w:r>
          </w:p>
          <w:p w14:paraId="794F2097" w14:textId="77777777" w:rsidR="009A0C20" w:rsidRPr="009A0C20" w:rsidRDefault="009A0C20" w:rsidP="009A0C20">
            <w:pPr>
              <w:jc w:val="both"/>
              <w:rPr>
                <w:rFonts w:ascii="Times New Roman" w:hAnsi="Times New Roman" w:cs="Times New Roman"/>
              </w:rPr>
            </w:pPr>
            <w:r w:rsidRPr="009A0C20">
              <w:rPr>
                <w:rFonts w:ascii="Times New Roman" w:hAnsi="Times New Roman" w:cs="Times New Roman" w:hint="eastAsia"/>
              </w:rPr>
              <w:t>Folard au droit du nouveau quartier des « Oliviers »</w:t>
            </w:r>
          </w:p>
          <w:p w14:paraId="78B3E981" w14:textId="718AD8B0" w:rsidR="009A0C20" w:rsidRDefault="009A0C20" w:rsidP="009A0C20">
            <w:pPr>
              <w:jc w:val="both"/>
              <w:rPr>
                <w:rFonts w:ascii="Times New Roman" w:hAnsi="Times New Roman" w:cs="Times New Roman"/>
              </w:rPr>
            </w:pPr>
            <w:r w:rsidRPr="009A0C20">
              <w:rPr>
                <w:rFonts w:ascii="Times New Roman" w:hAnsi="Times New Roman" w:cs="Times New Roman" w:hint="eastAsia"/>
              </w:rPr>
              <w:t>(</w:t>
            </w:r>
            <w:r w:rsidR="002E52C1" w:rsidRPr="009A0C20">
              <w:rPr>
                <w:rFonts w:ascii="Times New Roman" w:hAnsi="Times New Roman" w:cs="Times New Roman"/>
              </w:rPr>
              <w:t>Continuité</w:t>
            </w:r>
            <w:r w:rsidRPr="009A0C20">
              <w:rPr>
                <w:rFonts w:ascii="Times New Roman" w:hAnsi="Times New Roman" w:cs="Times New Roman" w:hint="eastAsia"/>
              </w:rPr>
              <w:t xml:space="preserve"> vers le centre-ville)</w:t>
            </w:r>
          </w:p>
        </w:tc>
        <w:tc>
          <w:tcPr>
            <w:tcW w:w="3021" w:type="dxa"/>
            <w:vAlign w:val="center"/>
          </w:tcPr>
          <w:p w14:paraId="2911FA38" w14:textId="7B79D8C7" w:rsidR="009A0C20" w:rsidRDefault="009A0C20" w:rsidP="00A666FF">
            <w:pPr>
              <w:jc w:val="both"/>
              <w:rPr>
                <w:rFonts w:ascii="Times New Roman" w:hAnsi="Times New Roman" w:cs="Times New Roman"/>
              </w:rPr>
            </w:pPr>
            <w:r>
              <w:rPr>
                <w:rFonts w:ascii="Times New Roman" w:hAnsi="Times New Roman" w:cs="Times New Roman"/>
              </w:rPr>
              <w:t>20</w:t>
            </w:r>
            <w:r w:rsidR="007167B5">
              <w:rPr>
                <w:rFonts w:ascii="Times New Roman" w:hAnsi="Times New Roman" w:cs="Times New Roman"/>
              </w:rPr>
              <w:t>18/2019</w:t>
            </w:r>
          </w:p>
        </w:tc>
        <w:tc>
          <w:tcPr>
            <w:tcW w:w="3021" w:type="dxa"/>
            <w:vAlign w:val="center"/>
          </w:tcPr>
          <w:p w14:paraId="31B8EFAA" w14:textId="77777777" w:rsidR="009A0C20" w:rsidRPr="00463B8C" w:rsidRDefault="009A0C20" w:rsidP="00A666FF">
            <w:pPr>
              <w:jc w:val="both"/>
              <w:rPr>
                <w:rFonts w:ascii="Times New Roman" w:hAnsi="Times New Roman" w:cs="Times New Roman"/>
              </w:rPr>
            </w:pPr>
          </w:p>
        </w:tc>
      </w:tr>
      <w:tr w:rsidR="00663FB9" w:rsidRPr="00463B8C" w14:paraId="37A3F603" w14:textId="77777777" w:rsidTr="0097440D">
        <w:tc>
          <w:tcPr>
            <w:tcW w:w="3020" w:type="dxa"/>
            <w:vAlign w:val="center"/>
          </w:tcPr>
          <w:p w14:paraId="5EA0AB45" w14:textId="6DAFEFDC" w:rsidR="00663FB9" w:rsidRPr="00463B8C" w:rsidRDefault="00D172AC" w:rsidP="00A666FF">
            <w:pPr>
              <w:jc w:val="both"/>
              <w:rPr>
                <w:rFonts w:ascii="Times New Roman" w:hAnsi="Times New Roman" w:cs="Times New Roman"/>
              </w:rPr>
            </w:pPr>
            <w:r w:rsidRPr="00463B8C">
              <w:rPr>
                <w:rFonts w:ascii="Times New Roman" w:hAnsi="Times New Roman" w:cs="Times New Roman"/>
              </w:rPr>
              <w:t>Installation de 8</w:t>
            </w:r>
            <w:r w:rsidR="009C5AE8" w:rsidRPr="00463B8C">
              <w:rPr>
                <w:rFonts w:ascii="Times New Roman" w:hAnsi="Times New Roman" w:cs="Times New Roman"/>
              </w:rPr>
              <w:t xml:space="preserve"> b</w:t>
            </w:r>
            <w:r w:rsidR="009876EE" w:rsidRPr="00463B8C">
              <w:rPr>
                <w:rFonts w:ascii="Times New Roman" w:hAnsi="Times New Roman" w:cs="Times New Roman"/>
              </w:rPr>
              <w:t>ornes de recharges électriques</w:t>
            </w:r>
          </w:p>
        </w:tc>
        <w:tc>
          <w:tcPr>
            <w:tcW w:w="3021" w:type="dxa"/>
            <w:vAlign w:val="center"/>
          </w:tcPr>
          <w:p w14:paraId="54D76B54" w14:textId="3ACB1561" w:rsidR="00663FB9" w:rsidRPr="00463B8C" w:rsidRDefault="00C549C1" w:rsidP="00A666FF">
            <w:pPr>
              <w:jc w:val="both"/>
              <w:rPr>
                <w:rFonts w:ascii="Times New Roman" w:hAnsi="Times New Roman" w:cs="Times New Roman"/>
              </w:rPr>
            </w:pPr>
            <w:r w:rsidRPr="00463B8C">
              <w:rPr>
                <w:rFonts w:ascii="Times New Roman" w:hAnsi="Times New Roman" w:cs="Times New Roman"/>
              </w:rPr>
              <w:t xml:space="preserve">2019 à </w:t>
            </w:r>
            <w:r w:rsidR="00663FB9" w:rsidRPr="00463B8C">
              <w:rPr>
                <w:rFonts w:ascii="Times New Roman" w:hAnsi="Times New Roman" w:cs="Times New Roman"/>
              </w:rPr>
              <w:t>2021</w:t>
            </w:r>
          </w:p>
        </w:tc>
        <w:tc>
          <w:tcPr>
            <w:tcW w:w="3021" w:type="dxa"/>
            <w:vAlign w:val="center"/>
          </w:tcPr>
          <w:p w14:paraId="673D599E" w14:textId="366A53A8" w:rsidR="00663FB9" w:rsidRPr="00463B8C" w:rsidRDefault="009C5AE8" w:rsidP="00A666FF">
            <w:pPr>
              <w:jc w:val="both"/>
              <w:rPr>
                <w:rFonts w:ascii="Times New Roman" w:hAnsi="Times New Roman" w:cs="Times New Roman"/>
              </w:rPr>
            </w:pPr>
            <w:r w:rsidRPr="00463B8C">
              <w:rPr>
                <w:rFonts w:ascii="Times New Roman" w:hAnsi="Times New Roman" w:cs="Times New Roman"/>
              </w:rPr>
              <w:t>Financement autre</w:t>
            </w:r>
          </w:p>
        </w:tc>
      </w:tr>
      <w:tr w:rsidR="00C549C1" w:rsidRPr="00463B8C" w14:paraId="043FA9C7" w14:textId="77777777" w:rsidTr="0097440D">
        <w:trPr>
          <w:trHeight w:val="1360"/>
        </w:trPr>
        <w:tc>
          <w:tcPr>
            <w:tcW w:w="3020" w:type="dxa"/>
            <w:vAlign w:val="center"/>
          </w:tcPr>
          <w:p w14:paraId="40B04819" w14:textId="35FC33AA" w:rsidR="00C549C1" w:rsidRPr="00463B8C" w:rsidRDefault="000231F7" w:rsidP="00A666FF">
            <w:pPr>
              <w:jc w:val="both"/>
              <w:rPr>
                <w:rFonts w:ascii="Times New Roman" w:hAnsi="Times New Roman" w:cs="Times New Roman"/>
              </w:rPr>
            </w:pPr>
            <w:r w:rsidRPr="00463B8C">
              <w:rPr>
                <w:rFonts w:ascii="Times New Roman" w:hAnsi="Times New Roman" w:cs="Times New Roman"/>
              </w:rPr>
              <w:t>Requalification de l’a</w:t>
            </w:r>
            <w:r w:rsidR="00F81611" w:rsidRPr="00463B8C">
              <w:rPr>
                <w:rFonts w:ascii="Times New Roman" w:hAnsi="Times New Roman" w:cs="Times New Roman"/>
              </w:rPr>
              <w:t xml:space="preserve">venue Camille </w:t>
            </w:r>
            <w:proofErr w:type="spellStart"/>
            <w:r w:rsidR="00F81611" w:rsidRPr="00463B8C">
              <w:rPr>
                <w:rFonts w:ascii="Times New Roman" w:hAnsi="Times New Roman" w:cs="Times New Roman"/>
              </w:rPr>
              <w:t>Estevenin</w:t>
            </w:r>
            <w:proofErr w:type="spellEnd"/>
            <w:r w:rsidR="00F81611" w:rsidRPr="00463B8C">
              <w:rPr>
                <w:rFonts w:ascii="Times New Roman" w:hAnsi="Times New Roman" w:cs="Times New Roman"/>
              </w:rPr>
              <w:t xml:space="preserve"> / partie nord de l’avenue de Verdun / square J</w:t>
            </w:r>
            <w:r w:rsidR="00D172AC" w:rsidRPr="00463B8C">
              <w:rPr>
                <w:rFonts w:ascii="Times New Roman" w:hAnsi="Times New Roman" w:cs="Times New Roman"/>
              </w:rPr>
              <w:t>e</w:t>
            </w:r>
            <w:r w:rsidR="00F81611" w:rsidRPr="00463B8C">
              <w:rPr>
                <w:rFonts w:ascii="Times New Roman" w:hAnsi="Times New Roman" w:cs="Times New Roman"/>
              </w:rPr>
              <w:t>an Moulin</w:t>
            </w:r>
          </w:p>
        </w:tc>
        <w:tc>
          <w:tcPr>
            <w:tcW w:w="3021" w:type="dxa"/>
            <w:vAlign w:val="center"/>
          </w:tcPr>
          <w:p w14:paraId="45CAB4DC" w14:textId="3B6EE817" w:rsidR="00D46B61" w:rsidRPr="00463B8C" w:rsidRDefault="00F81611" w:rsidP="00F753B1">
            <w:pPr>
              <w:rPr>
                <w:rFonts w:ascii="Times New Roman" w:hAnsi="Times New Roman" w:cs="Times New Roman"/>
              </w:rPr>
            </w:pPr>
            <w:r w:rsidRPr="00463B8C">
              <w:rPr>
                <w:rFonts w:ascii="Times New Roman" w:hAnsi="Times New Roman" w:cs="Times New Roman"/>
              </w:rPr>
              <w:t>2022</w:t>
            </w:r>
          </w:p>
        </w:tc>
        <w:tc>
          <w:tcPr>
            <w:tcW w:w="3021" w:type="dxa"/>
            <w:vAlign w:val="center"/>
          </w:tcPr>
          <w:p w14:paraId="0C89243B" w14:textId="3648903A" w:rsidR="00822642" w:rsidRPr="00463B8C" w:rsidRDefault="00F81611" w:rsidP="00A666FF">
            <w:pPr>
              <w:jc w:val="both"/>
              <w:rPr>
                <w:rFonts w:ascii="Times New Roman" w:hAnsi="Times New Roman" w:cs="Times New Roman"/>
              </w:rPr>
            </w:pPr>
            <w:r w:rsidRPr="00463B8C">
              <w:rPr>
                <w:rFonts w:ascii="Times New Roman" w:hAnsi="Times New Roman" w:cs="Times New Roman"/>
              </w:rPr>
              <w:t>333 000€ TT</w:t>
            </w:r>
            <w:r w:rsidR="00D172AC" w:rsidRPr="00463B8C">
              <w:rPr>
                <w:rFonts w:ascii="Times New Roman" w:hAnsi="Times New Roman" w:cs="Times New Roman"/>
              </w:rPr>
              <w:t>C</w:t>
            </w:r>
          </w:p>
        </w:tc>
      </w:tr>
      <w:tr w:rsidR="00D172AC" w:rsidRPr="00463B8C" w14:paraId="7A2FF185" w14:textId="77777777" w:rsidTr="0097440D">
        <w:trPr>
          <w:trHeight w:val="1360"/>
        </w:trPr>
        <w:tc>
          <w:tcPr>
            <w:tcW w:w="3020" w:type="dxa"/>
            <w:vAlign w:val="center"/>
          </w:tcPr>
          <w:p w14:paraId="2B3274E8" w14:textId="1CC81DAE" w:rsidR="00D172AC" w:rsidRPr="00463B8C" w:rsidRDefault="00D172AC" w:rsidP="00A666FF">
            <w:pPr>
              <w:jc w:val="both"/>
              <w:rPr>
                <w:rFonts w:ascii="Times New Roman" w:hAnsi="Times New Roman" w:cs="Times New Roman"/>
              </w:rPr>
            </w:pPr>
            <w:r w:rsidRPr="00463B8C">
              <w:rPr>
                <w:rFonts w:ascii="Times New Roman" w:hAnsi="Times New Roman" w:cs="Times New Roman"/>
              </w:rPr>
              <w:t>Requalification de l’avenue du Docteur Waksman avec création de cheminements doux et aménagement d’arrêts de bus pour une desserte future</w:t>
            </w:r>
          </w:p>
        </w:tc>
        <w:tc>
          <w:tcPr>
            <w:tcW w:w="3021" w:type="dxa"/>
            <w:vAlign w:val="center"/>
          </w:tcPr>
          <w:p w14:paraId="49BBB7A1" w14:textId="58FD01FB" w:rsidR="00D172AC" w:rsidRPr="00463B8C" w:rsidRDefault="00D172AC" w:rsidP="00F753B1">
            <w:pPr>
              <w:rPr>
                <w:rFonts w:ascii="Times New Roman" w:hAnsi="Times New Roman" w:cs="Times New Roman"/>
              </w:rPr>
            </w:pPr>
            <w:r w:rsidRPr="00463B8C">
              <w:rPr>
                <w:rFonts w:ascii="Times New Roman" w:hAnsi="Times New Roman" w:cs="Times New Roman"/>
              </w:rPr>
              <w:t>2023</w:t>
            </w:r>
          </w:p>
        </w:tc>
        <w:tc>
          <w:tcPr>
            <w:tcW w:w="3021" w:type="dxa"/>
            <w:vAlign w:val="center"/>
          </w:tcPr>
          <w:p w14:paraId="4180830A" w14:textId="050CBFB2" w:rsidR="00D172AC" w:rsidRPr="00463B8C" w:rsidRDefault="00D172AC" w:rsidP="00A666FF">
            <w:pPr>
              <w:jc w:val="both"/>
              <w:rPr>
                <w:rFonts w:ascii="Times New Roman" w:hAnsi="Times New Roman" w:cs="Times New Roman"/>
              </w:rPr>
            </w:pPr>
            <w:r w:rsidRPr="00463B8C">
              <w:rPr>
                <w:rFonts w:ascii="Times New Roman" w:hAnsi="Times New Roman" w:cs="Times New Roman"/>
              </w:rPr>
              <w:t>3</w:t>
            </w:r>
            <w:r w:rsidR="00C16EB9" w:rsidRPr="00463B8C">
              <w:rPr>
                <w:rFonts w:ascii="Times New Roman" w:hAnsi="Times New Roman" w:cs="Times New Roman"/>
              </w:rPr>
              <w:t>43</w:t>
            </w:r>
            <w:r w:rsidRPr="00463B8C">
              <w:rPr>
                <w:rFonts w:ascii="Times New Roman" w:hAnsi="Times New Roman" w:cs="Times New Roman"/>
              </w:rPr>
              <w:t> 000€ TTC</w:t>
            </w:r>
          </w:p>
        </w:tc>
      </w:tr>
      <w:tr w:rsidR="00D172AC" w:rsidRPr="00463B8C" w14:paraId="35340FFC" w14:textId="77777777" w:rsidTr="0097440D">
        <w:trPr>
          <w:trHeight w:val="1360"/>
        </w:trPr>
        <w:tc>
          <w:tcPr>
            <w:tcW w:w="3020" w:type="dxa"/>
            <w:vAlign w:val="center"/>
          </w:tcPr>
          <w:p w14:paraId="42CC83CF" w14:textId="75DAB95F" w:rsidR="00D172AC" w:rsidRPr="00463B8C" w:rsidRDefault="00D172AC" w:rsidP="00A666FF">
            <w:pPr>
              <w:jc w:val="both"/>
              <w:rPr>
                <w:rFonts w:ascii="Times New Roman" w:hAnsi="Times New Roman" w:cs="Times New Roman"/>
              </w:rPr>
            </w:pPr>
            <w:r w:rsidRPr="00463B8C">
              <w:rPr>
                <w:rFonts w:ascii="Times New Roman" w:hAnsi="Times New Roman" w:cs="Times New Roman"/>
              </w:rPr>
              <w:lastRenderedPageBreak/>
              <w:t>Requalification de la route de la Garance avec aménagement de pistes cyclables</w:t>
            </w:r>
          </w:p>
        </w:tc>
        <w:tc>
          <w:tcPr>
            <w:tcW w:w="3021" w:type="dxa"/>
            <w:vAlign w:val="center"/>
          </w:tcPr>
          <w:p w14:paraId="3AE964BB" w14:textId="791DA26B" w:rsidR="00D172AC" w:rsidRPr="00463B8C" w:rsidRDefault="00D172AC" w:rsidP="00F753B1">
            <w:pPr>
              <w:rPr>
                <w:rFonts w:ascii="Times New Roman" w:hAnsi="Times New Roman" w:cs="Times New Roman"/>
              </w:rPr>
            </w:pPr>
            <w:r w:rsidRPr="00463B8C">
              <w:rPr>
                <w:rFonts w:ascii="Times New Roman" w:hAnsi="Times New Roman" w:cs="Times New Roman"/>
              </w:rPr>
              <w:t>2023</w:t>
            </w:r>
          </w:p>
        </w:tc>
        <w:tc>
          <w:tcPr>
            <w:tcW w:w="3021" w:type="dxa"/>
            <w:vAlign w:val="center"/>
          </w:tcPr>
          <w:p w14:paraId="26CA2D2E" w14:textId="74F8030C" w:rsidR="00D172AC" w:rsidRPr="00463B8C" w:rsidRDefault="00D172AC" w:rsidP="00A666FF">
            <w:pPr>
              <w:jc w:val="both"/>
              <w:rPr>
                <w:rFonts w:ascii="Times New Roman" w:hAnsi="Times New Roman" w:cs="Times New Roman"/>
              </w:rPr>
            </w:pPr>
            <w:r w:rsidRPr="00463B8C">
              <w:rPr>
                <w:rFonts w:ascii="Times New Roman" w:hAnsi="Times New Roman" w:cs="Times New Roman"/>
              </w:rPr>
              <w:t>174 000€ TTC</w:t>
            </w:r>
          </w:p>
        </w:tc>
      </w:tr>
      <w:tr w:rsidR="00D172AC" w:rsidRPr="00463B8C" w14:paraId="1C3AF85C" w14:textId="77777777" w:rsidTr="0097440D">
        <w:trPr>
          <w:trHeight w:val="1360"/>
        </w:trPr>
        <w:tc>
          <w:tcPr>
            <w:tcW w:w="3020" w:type="dxa"/>
            <w:vAlign w:val="center"/>
          </w:tcPr>
          <w:p w14:paraId="09265149" w14:textId="3320901E" w:rsidR="00D172AC" w:rsidRPr="00463B8C" w:rsidRDefault="00D172AC" w:rsidP="00A666FF">
            <w:pPr>
              <w:jc w:val="both"/>
              <w:rPr>
                <w:rFonts w:ascii="Times New Roman" w:hAnsi="Times New Roman" w:cs="Times New Roman"/>
              </w:rPr>
            </w:pPr>
            <w:r w:rsidRPr="00463B8C">
              <w:rPr>
                <w:rFonts w:ascii="Times New Roman" w:hAnsi="Times New Roman" w:cs="Times New Roman"/>
              </w:rPr>
              <w:t xml:space="preserve">Création d’une piste cyclable avenue Henri </w:t>
            </w:r>
            <w:proofErr w:type="spellStart"/>
            <w:r w:rsidRPr="00463B8C">
              <w:rPr>
                <w:rFonts w:ascii="Times New Roman" w:hAnsi="Times New Roman" w:cs="Times New Roman"/>
              </w:rPr>
              <w:t>Manguin</w:t>
            </w:r>
            <w:proofErr w:type="spellEnd"/>
          </w:p>
        </w:tc>
        <w:tc>
          <w:tcPr>
            <w:tcW w:w="3021" w:type="dxa"/>
            <w:vAlign w:val="center"/>
          </w:tcPr>
          <w:p w14:paraId="1E0917AB" w14:textId="2F25D5A7" w:rsidR="00D172AC" w:rsidRPr="00463B8C" w:rsidRDefault="00D172AC" w:rsidP="00F753B1">
            <w:pPr>
              <w:rPr>
                <w:rFonts w:ascii="Times New Roman" w:hAnsi="Times New Roman" w:cs="Times New Roman"/>
              </w:rPr>
            </w:pPr>
            <w:r w:rsidRPr="00463B8C">
              <w:rPr>
                <w:rFonts w:ascii="Times New Roman" w:hAnsi="Times New Roman" w:cs="Times New Roman"/>
              </w:rPr>
              <w:t>2023</w:t>
            </w:r>
          </w:p>
        </w:tc>
        <w:tc>
          <w:tcPr>
            <w:tcW w:w="3021" w:type="dxa"/>
            <w:vAlign w:val="center"/>
          </w:tcPr>
          <w:p w14:paraId="5DDDACCC" w14:textId="1AD6B049" w:rsidR="00D172AC" w:rsidRPr="00463B8C" w:rsidRDefault="00D172AC" w:rsidP="00A666FF">
            <w:pPr>
              <w:jc w:val="both"/>
              <w:rPr>
                <w:rFonts w:ascii="Times New Roman" w:hAnsi="Times New Roman" w:cs="Times New Roman"/>
              </w:rPr>
            </w:pPr>
            <w:r w:rsidRPr="00463B8C">
              <w:rPr>
                <w:rFonts w:ascii="Times New Roman" w:hAnsi="Times New Roman" w:cs="Times New Roman"/>
              </w:rPr>
              <w:t>10 000€ TTC</w:t>
            </w:r>
          </w:p>
        </w:tc>
      </w:tr>
    </w:tbl>
    <w:p w14:paraId="514F8916" w14:textId="4FD787B3" w:rsidR="00EC2A00" w:rsidRPr="00463B8C" w:rsidRDefault="00EC2A00" w:rsidP="00EC2A00">
      <w:pPr>
        <w:rPr>
          <w:rFonts w:ascii="Times New Roman" w:hAnsi="Times New Roman" w:cs="Times New Roman"/>
        </w:rPr>
      </w:pPr>
    </w:p>
    <w:tbl>
      <w:tblPr>
        <w:tblStyle w:val="Grilledutableau"/>
        <w:tblW w:w="9062" w:type="dxa"/>
        <w:tblLayout w:type="fixed"/>
        <w:tblLook w:val="04A0" w:firstRow="1" w:lastRow="0" w:firstColumn="1" w:lastColumn="0" w:noHBand="0" w:noVBand="1"/>
      </w:tblPr>
      <w:tblGrid>
        <w:gridCol w:w="3020"/>
        <w:gridCol w:w="3021"/>
        <w:gridCol w:w="3021"/>
      </w:tblGrid>
      <w:tr w:rsidR="00C56940" w:rsidRPr="00463B8C" w14:paraId="5FEB15FC" w14:textId="77777777" w:rsidTr="00534B6E">
        <w:tc>
          <w:tcPr>
            <w:tcW w:w="9062" w:type="dxa"/>
            <w:gridSpan w:val="3"/>
            <w:shd w:val="clear" w:color="auto" w:fill="FFF2CC" w:themeFill="accent4" w:themeFillTint="33"/>
          </w:tcPr>
          <w:p w14:paraId="67130671" w14:textId="4F3CF339" w:rsidR="00C56940" w:rsidRPr="00463B8C" w:rsidRDefault="00C56940" w:rsidP="00534B6E">
            <w:pPr>
              <w:jc w:val="both"/>
              <w:rPr>
                <w:rFonts w:ascii="Times New Roman" w:hAnsi="Times New Roman" w:cs="Times New Roman"/>
                <w:b/>
              </w:rPr>
            </w:pPr>
            <w:r w:rsidRPr="00463B8C">
              <w:rPr>
                <w:rFonts w:ascii="Times New Roman" w:hAnsi="Times New Roman" w:cs="Times New Roman"/>
                <w:b/>
              </w:rPr>
              <w:t xml:space="preserve">Axe 5 : </w:t>
            </w:r>
            <w:r w:rsidR="0097440D" w:rsidRPr="00463B8C">
              <w:rPr>
                <w:rFonts w:ascii="Times New Roman" w:hAnsi="Times New Roman" w:cs="Times New Roman"/>
                <w:b/>
              </w:rPr>
              <w:t>Maintien des zones naturelles et agricoles</w:t>
            </w:r>
          </w:p>
        </w:tc>
      </w:tr>
      <w:tr w:rsidR="00C56940" w:rsidRPr="00463B8C" w14:paraId="6D75E49C" w14:textId="77777777" w:rsidTr="00534B6E">
        <w:tc>
          <w:tcPr>
            <w:tcW w:w="3020" w:type="dxa"/>
            <w:shd w:val="clear" w:color="auto" w:fill="FFF2CC" w:themeFill="accent4" w:themeFillTint="33"/>
          </w:tcPr>
          <w:p w14:paraId="4D483233" w14:textId="77777777" w:rsidR="00C56940" w:rsidRPr="00463B8C" w:rsidRDefault="00C56940" w:rsidP="00534B6E">
            <w:pPr>
              <w:jc w:val="both"/>
              <w:rPr>
                <w:rFonts w:ascii="Times New Roman" w:hAnsi="Times New Roman" w:cs="Times New Roman"/>
                <w:b/>
              </w:rPr>
            </w:pPr>
            <w:r w:rsidRPr="00463B8C">
              <w:rPr>
                <w:rFonts w:ascii="Times New Roman" w:hAnsi="Times New Roman" w:cs="Times New Roman"/>
                <w:b/>
              </w:rPr>
              <w:t>Actions réalisées</w:t>
            </w:r>
          </w:p>
        </w:tc>
        <w:tc>
          <w:tcPr>
            <w:tcW w:w="3021" w:type="dxa"/>
            <w:shd w:val="clear" w:color="auto" w:fill="FFF2CC" w:themeFill="accent4" w:themeFillTint="33"/>
          </w:tcPr>
          <w:p w14:paraId="65BABCF8" w14:textId="77777777" w:rsidR="00C56940" w:rsidRPr="00463B8C" w:rsidRDefault="00C56940" w:rsidP="00534B6E">
            <w:pPr>
              <w:jc w:val="both"/>
              <w:rPr>
                <w:rFonts w:ascii="Times New Roman" w:hAnsi="Times New Roman" w:cs="Times New Roman"/>
                <w:b/>
              </w:rPr>
            </w:pPr>
            <w:r w:rsidRPr="00463B8C">
              <w:rPr>
                <w:rFonts w:ascii="Times New Roman" w:hAnsi="Times New Roman" w:cs="Times New Roman"/>
                <w:b/>
              </w:rPr>
              <w:t>Date</w:t>
            </w:r>
          </w:p>
        </w:tc>
        <w:tc>
          <w:tcPr>
            <w:tcW w:w="3021" w:type="dxa"/>
            <w:shd w:val="clear" w:color="auto" w:fill="FFF2CC" w:themeFill="accent4" w:themeFillTint="33"/>
          </w:tcPr>
          <w:p w14:paraId="47F06C41" w14:textId="77777777" w:rsidR="00C56940" w:rsidRPr="00463B8C" w:rsidRDefault="00C56940" w:rsidP="00534B6E">
            <w:pPr>
              <w:jc w:val="both"/>
              <w:rPr>
                <w:rFonts w:ascii="Times New Roman" w:hAnsi="Times New Roman" w:cs="Times New Roman"/>
                <w:b/>
              </w:rPr>
            </w:pPr>
            <w:r w:rsidRPr="00463B8C">
              <w:rPr>
                <w:rFonts w:ascii="Times New Roman" w:hAnsi="Times New Roman" w:cs="Times New Roman"/>
                <w:b/>
              </w:rPr>
              <w:t>Budget</w:t>
            </w:r>
          </w:p>
        </w:tc>
      </w:tr>
      <w:tr w:rsidR="00C56940" w:rsidRPr="00463B8C" w14:paraId="4A40ADF1" w14:textId="77777777" w:rsidTr="00534B6E">
        <w:tc>
          <w:tcPr>
            <w:tcW w:w="3020" w:type="dxa"/>
          </w:tcPr>
          <w:p w14:paraId="5ED01D32" w14:textId="346B43B2" w:rsidR="00C56940" w:rsidRPr="00463B8C" w:rsidRDefault="0097440D" w:rsidP="00534B6E">
            <w:pPr>
              <w:jc w:val="both"/>
              <w:rPr>
                <w:rFonts w:ascii="Times New Roman" w:hAnsi="Times New Roman" w:cs="Times New Roman"/>
              </w:rPr>
            </w:pPr>
            <w:r w:rsidRPr="00463B8C">
              <w:rPr>
                <w:rFonts w:ascii="Times New Roman" w:hAnsi="Times New Roman" w:cs="Times New Roman"/>
              </w:rPr>
              <w:t>Préservation des zones naturelles et agricoles lors de la révision générale du Plan Local d’Urbanisme, approuvé le 1</w:t>
            </w:r>
            <w:r w:rsidRPr="00463B8C">
              <w:rPr>
                <w:rFonts w:ascii="Times New Roman" w:hAnsi="Times New Roman" w:cs="Times New Roman"/>
                <w:vertAlign w:val="superscript"/>
              </w:rPr>
              <w:t>er</w:t>
            </w:r>
            <w:r w:rsidRPr="00463B8C">
              <w:rPr>
                <w:rFonts w:ascii="Times New Roman" w:hAnsi="Times New Roman" w:cs="Times New Roman"/>
              </w:rPr>
              <w:t xml:space="preserve"> février 2022</w:t>
            </w:r>
          </w:p>
        </w:tc>
        <w:tc>
          <w:tcPr>
            <w:tcW w:w="3021" w:type="dxa"/>
          </w:tcPr>
          <w:p w14:paraId="70FCEFFC" w14:textId="2E04DA6C" w:rsidR="00C56940" w:rsidRPr="00463B8C" w:rsidRDefault="0097440D" w:rsidP="00534B6E">
            <w:pPr>
              <w:jc w:val="both"/>
              <w:rPr>
                <w:rFonts w:ascii="Times New Roman" w:hAnsi="Times New Roman" w:cs="Times New Roman"/>
              </w:rPr>
            </w:pPr>
            <w:r w:rsidRPr="00463B8C">
              <w:rPr>
                <w:rFonts w:ascii="Times New Roman" w:hAnsi="Times New Roman" w:cs="Times New Roman"/>
              </w:rPr>
              <w:t>2022</w:t>
            </w:r>
          </w:p>
        </w:tc>
        <w:tc>
          <w:tcPr>
            <w:tcW w:w="3021" w:type="dxa"/>
          </w:tcPr>
          <w:p w14:paraId="328F9B2C" w14:textId="395DFE24" w:rsidR="00C56940" w:rsidRPr="00463B8C" w:rsidRDefault="0097440D" w:rsidP="00534B6E">
            <w:pPr>
              <w:jc w:val="both"/>
              <w:rPr>
                <w:rFonts w:ascii="Times New Roman" w:hAnsi="Times New Roman" w:cs="Times New Roman"/>
              </w:rPr>
            </w:pPr>
            <w:r w:rsidRPr="00463B8C">
              <w:rPr>
                <w:rFonts w:ascii="Times New Roman" w:hAnsi="Times New Roman" w:cs="Times New Roman"/>
              </w:rPr>
              <w:t>Non</w:t>
            </w:r>
            <w:r w:rsidR="00C16EB9" w:rsidRPr="00463B8C">
              <w:rPr>
                <w:rFonts w:ascii="Times New Roman" w:hAnsi="Times New Roman" w:cs="Times New Roman"/>
              </w:rPr>
              <w:t>-</w:t>
            </w:r>
            <w:r w:rsidRPr="00463B8C">
              <w:rPr>
                <w:rFonts w:ascii="Times New Roman" w:hAnsi="Times New Roman" w:cs="Times New Roman"/>
              </w:rPr>
              <w:t>quantifiable</w:t>
            </w:r>
          </w:p>
        </w:tc>
      </w:tr>
      <w:tr w:rsidR="00C56940" w:rsidRPr="00463B8C" w14:paraId="68265EB7" w14:textId="77777777" w:rsidTr="00534B6E">
        <w:tc>
          <w:tcPr>
            <w:tcW w:w="3020" w:type="dxa"/>
          </w:tcPr>
          <w:p w14:paraId="06A99000" w14:textId="6F3FBD79" w:rsidR="00C56940" w:rsidRPr="00463B8C" w:rsidRDefault="00C16EB9" w:rsidP="00534B6E">
            <w:pPr>
              <w:jc w:val="both"/>
              <w:rPr>
                <w:rFonts w:ascii="Times New Roman" w:hAnsi="Times New Roman" w:cs="Times New Roman"/>
              </w:rPr>
            </w:pPr>
            <w:r w:rsidRPr="00463B8C">
              <w:rPr>
                <w:rFonts w:ascii="Times New Roman" w:hAnsi="Times New Roman" w:cs="Times New Roman"/>
              </w:rPr>
              <w:t>Augmentation de la superficie des zones agricoles et naturelles au PLU</w:t>
            </w:r>
          </w:p>
        </w:tc>
        <w:tc>
          <w:tcPr>
            <w:tcW w:w="3021" w:type="dxa"/>
            <w:vAlign w:val="center"/>
          </w:tcPr>
          <w:p w14:paraId="09F3E0D1" w14:textId="20B81BD7" w:rsidR="00C56940" w:rsidRPr="00463B8C" w:rsidRDefault="00C16EB9" w:rsidP="00534B6E">
            <w:pPr>
              <w:rPr>
                <w:rFonts w:ascii="Times New Roman" w:hAnsi="Times New Roman" w:cs="Times New Roman"/>
              </w:rPr>
            </w:pPr>
            <w:r w:rsidRPr="00463B8C">
              <w:rPr>
                <w:rFonts w:ascii="Times New Roman" w:hAnsi="Times New Roman" w:cs="Times New Roman"/>
              </w:rPr>
              <w:t>2022</w:t>
            </w:r>
          </w:p>
        </w:tc>
        <w:tc>
          <w:tcPr>
            <w:tcW w:w="3021" w:type="dxa"/>
          </w:tcPr>
          <w:p w14:paraId="43672C96" w14:textId="0B73B878" w:rsidR="00C56940" w:rsidRPr="00463B8C" w:rsidRDefault="00C16EB9" w:rsidP="00534B6E">
            <w:pPr>
              <w:jc w:val="both"/>
              <w:rPr>
                <w:rFonts w:ascii="Times New Roman" w:hAnsi="Times New Roman" w:cs="Times New Roman"/>
              </w:rPr>
            </w:pPr>
            <w:r w:rsidRPr="00463B8C">
              <w:rPr>
                <w:rFonts w:ascii="Times New Roman" w:hAnsi="Times New Roman" w:cs="Times New Roman"/>
              </w:rPr>
              <w:t>Non-quantifiable</w:t>
            </w:r>
          </w:p>
        </w:tc>
      </w:tr>
    </w:tbl>
    <w:p w14:paraId="1A7DB8B1" w14:textId="77777777" w:rsidR="00EC2A00" w:rsidRPr="00463B8C" w:rsidRDefault="00EC2A00" w:rsidP="00EC2A00">
      <w:pPr>
        <w:rPr>
          <w:rFonts w:ascii="Times New Roman" w:hAnsi="Times New Roman" w:cs="Times New Roman"/>
        </w:rPr>
      </w:pPr>
    </w:p>
    <w:p w14:paraId="52380D67" w14:textId="77777777" w:rsidR="000D2B0F" w:rsidRPr="00463B8C" w:rsidRDefault="000D2B0F" w:rsidP="000D2B0F">
      <w:pPr>
        <w:rPr>
          <w:rFonts w:ascii="Times New Roman" w:hAnsi="Times New Roman" w:cs="Times New Roman"/>
          <w:sz w:val="20"/>
          <w:szCs w:val="20"/>
        </w:rPr>
      </w:pPr>
    </w:p>
    <w:p w14:paraId="426EABE2" w14:textId="7A176CCC" w:rsidR="00270F45" w:rsidRPr="00463B8C" w:rsidRDefault="003A5576" w:rsidP="002E52C1">
      <w:pPr>
        <w:pStyle w:val="Paragraphedeliste"/>
        <w:numPr>
          <w:ilvl w:val="1"/>
          <w:numId w:val="1"/>
        </w:numPr>
        <w:jc w:val="both"/>
        <w:rPr>
          <w:rStyle w:val="Accentuationintense"/>
          <w:rFonts w:ascii="Times New Roman" w:hAnsi="Times New Roman" w:cs="Times New Roman"/>
        </w:rPr>
      </w:pPr>
      <w:r w:rsidRPr="00463B8C">
        <w:rPr>
          <w:rStyle w:val="Accentuationintense"/>
          <w:rFonts w:ascii="Times New Roman" w:hAnsi="Times New Roman" w:cs="Times New Roman"/>
        </w:rPr>
        <w:t xml:space="preserve">Description des actions </w:t>
      </w:r>
      <w:r w:rsidR="002E52C1">
        <w:rPr>
          <w:rStyle w:val="Accentuationintense"/>
          <w:rFonts w:ascii="Times New Roman" w:hAnsi="Times New Roman" w:cs="Times New Roman"/>
        </w:rPr>
        <w:t>en cours de réalisation ou prévues dans les cinq années à venir</w:t>
      </w:r>
    </w:p>
    <w:p w14:paraId="2AC4C94E" w14:textId="77777777" w:rsidR="00270F45" w:rsidRPr="00463B8C" w:rsidRDefault="00270F45">
      <w:pPr>
        <w:jc w:val="both"/>
        <w:rPr>
          <w:rFonts w:ascii="Times New Roman" w:hAnsi="Times New Roman" w:cs="Times New Roman"/>
          <w:sz w:val="20"/>
          <w:szCs w:val="20"/>
        </w:rPr>
      </w:pPr>
    </w:p>
    <w:p w14:paraId="5821B7BD" w14:textId="328C9120" w:rsidR="002E52C1" w:rsidRDefault="002E52C1">
      <w:pPr>
        <w:jc w:val="both"/>
        <w:rPr>
          <w:rFonts w:ascii="Times New Roman" w:hAnsi="Times New Roman" w:cs="Times New Roman"/>
        </w:rPr>
      </w:pPr>
      <w:r>
        <w:rPr>
          <w:rFonts w:ascii="Times New Roman" w:hAnsi="Times New Roman" w:cs="Times New Roman"/>
        </w:rPr>
        <w:t xml:space="preserve">L’article R572-8 du code de l’environnement prévoit également que l’autorité chargée d’élaborer un PPBE établisse la liste des mesures envisagées pour les cinq années à venir et visant à prévenir et réduire le bruit. </w:t>
      </w:r>
    </w:p>
    <w:p w14:paraId="33BCB405" w14:textId="77777777" w:rsidR="002E52C1" w:rsidRDefault="002E52C1">
      <w:pPr>
        <w:jc w:val="both"/>
        <w:rPr>
          <w:rFonts w:ascii="Times New Roman" w:hAnsi="Times New Roman" w:cs="Times New Roman"/>
        </w:rPr>
      </w:pPr>
    </w:p>
    <w:p w14:paraId="69D0F4FE" w14:textId="12614EBC" w:rsidR="00270F45" w:rsidRPr="00463B8C" w:rsidRDefault="002E52C1">
      <w:pPr>
        <w:jc w:val="both"/>
        <w:rPr>
          <w:rFonts w:ascii="Times New Roman" w:hAnsi="Times New Roman" w:cs="Times New Roman"/>
        </w:rPr>
      </w:pPr>
      <w:r>
        <w:rPr>
          <w:rFonts w:ascii="Times New Roman" w:hAnsi="Times New Roman" w:cs="Times New Roman"/>
        </w:rPr>
        <w:t xml:space="preserve">Les actions prévues par la commune sont donc les suivantes : </w:t>
      </w:r>
    </w:p>
    <w:p w14:paraId="64140F41" w14:textId="77777777" w:rsidR="000D2B0F" w:rsidRPr="00463B8C" w:rsidRDefault="000D2B0F">
      <w:pPr>
        <w:jc w:val="both"/>
        <w:rPr>
          <w:rFonts w:ascii="Times New Roman" w:hAnsi="Times New Roman" w:cs="Times New Roman"/>
        </w:rPr>
      </w:pPr>
    </w:p>
    <w:tbl>
      <w:tblPr>
        <w:tblStyle w:val="Grilledutableau"/>
        <w:tblW w:w="9062" w:type="dxa"/>
        <w:tblLayout w:type="fixed"/>
        <w:tblLook w:val="04A0" w:firstRow="1" w:lastRow="0" w:firstColumn="1" w:lastColumn="0" w:noHBand="0" w:noVBand="1"/>
      </w:tblPr>
      <w:tblGrid>
        <w:gridCol w:w="5098"/>
        <w:gridCol w:w="1418"/>
        <w:gridCol w:w="2546"/>
      </w:tblGrid>
      <w:tr w:rsidR="00270F45" w:rsidRPr="00463B8C" w14:paraId="75C9A34B" w14:textId="77777777">
        <w:tc>
          <w:tcPr>
            <w:tcW w:w="9062" w:type="dxa"/>
            <w:gridSpan w:val="3"/>
            <w:shd w:val="clear" w:color="auto" w:fill="E2EFD9" w:themeFill="accent6" w:themeFillTint="33"/>
          </w:tcPr>
          <w:p w14:paraId="1053B168" w14:textId="4953FCEA" w:rsidR="00270F45" w:rsidRPr="00463B8C" w:rsidRDefault="003A5576">
            <w:pPr>
              <w:jc w:val="both"/>
              <w:rPr>
                <w:rFonts w:ascii="Times New Roman" w:hAnsi="Times New Roman" w:cs="Times New Roman"/>
                <w:b/>
              </w:rPr>
            </w:pPr>
            <w:r w:rsidRPr="00463B8C">
              <w:rPr>
                <w:rFonts w:ascii="Times New Roman" w:hAnsi="Times New Roman" w:cs="Times New Roman"/>
                <w:b/>
              </w:rPr>
              <w:t>Axe 1</w:t>
            </w:r>
            <w:r w:rsidR="000D2B0F" w:rsidRPr="00463B8C">
              <w:rPr>
                <w:rFonts w:ascii="Times New Roman" w:hAnsi="Times New Roman" w:cs="Times New Roman"/>
                <w:b/>
              </w:rPr>
              <w:t> </w:t>
            </w:r>
            <w:r w:rsidRPr="00463B8C">
              <w:rPr>
                <w:rFonts w:ascii="Times New Roman" w:hAnsi="Times New Roman" w:cs="Times New Roman"/>
                <w:b/>
              </w:rPr>
              <w:t xml:space="preserve">: </w:t>
            </w:r>
            <w:r w:rsidR="00682B9C" w:rsidRPr="00463B8C">
              <w:rPr>
                <w:rFonts w:ascii="Times New Roman" w:hAnsi="Times New Roman" w:cs="Times New Roman"/>
                <w:b/>
              </w:rPr>
              <w:t xml:space="preserve">Réduire les nuisances </w:t>
            </w:r>
            <w:r w:rsidR="002E52C1">
              <w:rPr>
                <w:rFonts w:ascii="Times New Roman" w:hAnsi="Times New Roman" w:cs="Times New Roman"/>
                <w:b/>
              </w:rPr>
              <w:t>liées au</w:t>
            </w:r>
            <w:r w:rsidR="00682B9C" w:rsidRPr="00463B8C">
              <w:rPr>
                <w:rFonts w:ascii="Times New Roman" w:hAnsi="Times New Roman" w:cs="Times New Roman"/>
                <w:b/>
              </w:rPr>
              <w:t xml:space="preserve"> trafic routier et favoriser la mobilité douce</w:t>
            </w:r>
          </w:p>
        </w:tc>
      </w:tr>
      <w:tr w:rsidR="00270F45" w:rsidRPr="00463B8C" w14:paraId="2389C380" w14:textId="77777777" w:rsidTr="000D2B0F">
        <w:tc>
          <w:tcPr>
            <w:tcW w:w="5098" w:type="dxa"/>
            <w:shd w:val="clear" w:color="auto" w:fill="E2EFD9" w:themeFill="accent6" w:themeFillTint="33"/>
          </w:tcPr>
          <w:p w14:paraId="4EC53E2C" w14:textId="77777777" w:rsidR="00270F45" w:rsidRPr="00463B8C" w:rsidRDefault="003A5576">
            <w:pPr>
              <w:jc w:val="both"/>
              <w:rPr>
                <w:rFonts w:ascii="Times New Roman" w:hAnsi="Times New Roman" w:cs="Times New Roman"/>
                <w:b/>
              </w:rPr>
            </w:pPr>
            <w:r w:rsidRPr="00463B8C">
              <w:rPr>
                <w:rFonts w:ascii="Times New Roman" w:hAnsi="Times New Roman" w:cs="Times New Roman"/>
                <w:b/>
              </w:rPr>
              <w:t>Actions prévues ou en cours de réalisation</w:t>
            </w:r>
          </w:p>
        </w:tc>
        <w:tc>
          <w:tcPr>
            <w:tcW w:w="1418" w:type="dxa"/>
            <w:shd w:val="clear" w:color="auto" w:fill="E2EFD9" w:themeFill="accent6" w:themeFillTint="33"/>
          </w:tcPr>
          <w:p w14:paraId="7FEEEAEF" w14:textId="1094A16D" w:rsidR="00270F45" w:rsidRPr="00463B8C" w:rsidRDefault="003A5576">
            <w:pPr>
              <w:jc w:val="both"/>
              <w:rPr>
                <w:rFonts w:ascii="Times New Roman" w:hAnsi="Times New Roman" w:cs="Times New Roman"/>
                <w:b/>
              </w:rPr>
            </w:pPr>
            <w:r w:rsidRPr="00463B8C">
              <w:rPr>
                <w:rFonts w:ascii="Times New Roman" w:hAnsi="Times New Roman" w:cs="Times New Roman"/>
                <w:b/>
              </w:rPr>
              <w:t>Date</w:t>
            </w:r>
            <w:r w:rsidR="007A0F68" w:rsidRPr="00463B8C">
              <w:rPr>
                <w:rFonts w:ascii="Times New Roman" w:hAnsi="Times New Roman" w:cs="Times New Roman"/>
                <w:b/>
              </w:rPr>
              <w:t xml:space="preserve"> </w:t>
            </w:r>
          </w:p>
        </w:tc>
        <w:tc>
          <w:tcPr>
            <w:tcW w:w="2546" w:type="dxa"/>
            <w:shd w:val="clear" w:color="auto" w:fill="E2EFD9" w:themeFill="accent6" w:themeFillTint="33"/>
          </w:tcPr>
          <w:p w14:paraId="0BB7C192" w14:textId="0F321CE7" w:rsidR="00270F45" w:rsidRPr="00463B8C" w:rsidRDefault="003A5576" w:rsidP="00F753B1">
            <w:pPr>
              <w:jc w:val="center"/>
              <w:rPr>
                <w:rFonts w:ascii="Times New Roman" w:hAnsi="Times New Roman" w:cs="Times New Roman"/>
                <w:b/>
              </w:rPr>
            </w:pPr>
            <w:r w:rsidRPr="00463B8C">
              <w:rPr>
                <w:rFonts w:ascii="Times New Roman" w:hAnsi="Times New Roman" w:cs="Times New Roman"/>
                <w:b/>
              </w:rPr>
              <w:t>Budget</w:t>
            </w:r>
          </w:p>
        </w:tc>
      </w:tr>
      <w:tr w:rsidR="00270F45" w:rsidRPr="00463B8C" w14:paraId="13771FE5" w14:textId="77777777" w:rsidTr="00F753B1">
        <w:tc>
          <w:tcPr>
            <w:tcW w:w="5098" w:type="dxa"/>
          </w:tcPr>
          <w:p w14:paraId="771DC795" w14:textId="685E51E3" w:rsidR="00270F45" w:rsidRPr="00186574" w:rsidRDefault="00682B9C">
            <w:pPr>
              <w:jc w:val="both"/>
              <w:rPr>
                <w:rFonts w:ascii="Times New Roman" w:hAnsi="Times New Roman" w:cs="Times New Roman"/>
                <w:bCs/>
              </w:rPr>
            </w:pPr>
            <w:r w:rsidRPr="00186574">
              <w:rPr>
                <w:rFonts w:ascii="Times New Roman" w:hAnsi="Times New Roman" w:cs="Times New Roman"/>
                <w:bCs/>
              </w:rPr>
              <w:t>Requalification de l’a</w:t>
            </w:r>
            <w:r w:rsidR="000D2B0F" w:rsidRPr="00186574">
              <w:rPr>
                <w:rFonts w:ascii="Times New Roman" w:hAnsi="Times New Roman" w:cs="Times New Roman"/>
                <w:bCs/>
              </w:rPr>
              <w:t>venue Jean Monnet (du rond-point des Pierres Blanches au carrefour avenue Léon Blum/Jean Monnet)</w:t>
            </w:r>
          </w:p>
        </w:tc>
        <w:tc>
          <w:tcPr>
            <w:tcW w:w="1418" w:type="dxa"/>
            <w:vAlign w:val="center"/>
          </w:tcPr>
          <w:p w14:paraId="4C7EA746" w14:textId="5CC762CD" w:rsidR="00270F45" w:rsidRPr="00186574" w:rsidRDefault="00F81611">
            <w:pPr>
              <w:jc w:val="both"/>
              <w:rPr>
                <w:rFonts w:ascii="Times New Roman" w:hAnsi="Times New Roman" w:cs="Times New Roman"/>
                <w:bCs/>
              </w:rPr>
            </w:pPr>
            <w:r w:rsidRPr="00186574">
              <w:rPr>
                <w:rFonts w:ascii="Times New Roman" w:hAnsi="Times New Roman" w:cs="Times New Roman"/>
                <w:bCs/>
              </w:rPr>
              <w:t>2025/2026</w:t>
            </w:r>
          </w:p>
        </w:tc>
        <w:tc>
          <w:tcPr>
            <w:tcW w:w="2546" w:type="dxa"/>
            <w:vAlign w:val="center"/>
          </w:tcPr>
          <w:p w14:paraId="31E403EB" w14:textId="10C1ECED" w:rsidR="00270F45" w:rsidRPr="00186574" w:rsidRDefault="00822642" w:rsidP="002C3E5F">
            <w:pPr>
              <w:jc w:val="center"/>
              <w:rPr>
                <w:rFonts w:ascii="Times New Roman" w:hAnsi="Times New Roman" w:cs="Times New Roman"/>
                <w:bCs/>
              </w:rPr>
            </w:pPr>
            <w:r w:rsidRPr="00186574">
              <w:rPr>
                <w:rFonts w:ascii="Times New Roman" w:hAnsi="Times New Roman" w:cs="Times New Roman"/>
                <w:bCs/>
              </w:rPr>
              <w:t>500</w:t>
            </w:r>
            <w:r w:rsidR="00D46B61" w:rsidRPr="00186574">
              <w:rPr>
                <w:rFonts w:ascii="Times New Roman" w:hAnsi="Times New Roman" w:cs="Times New Roman"/>
                <w:bCs/>
              </w:rPr>
              <w:t xml:space="preserve"> 000 </w:t>
            </w:r>
            <w:r w:rsidRPr="00186574">
              <w:rPr>
                <w:rFonts w:ascii="Times New Roman" w:hAnsi="Times New Roman" w:cs="Times New Roman"/>
                <w:bCs/>
              </w:rPr>
              <w:t xml:space="preserve">€ </w:t>
            </w:r>
            <w:r w:rsidR="00F81611" w:rsidRPr="00186574">
              <w:rPr>
                <w:rFonts w:ascii="Times New Roman" w:hAnsi="Times New Roman" w:cs="Times New Roman"/>
                <w:bCs/>
              </w:rPr>
              <w:t>TTC</w:t>
            </w:r>
          </w:p>
        </w:tc>
      </w:tr>
      <w:tr w:rsidR="000D2B0F" w:rsidRPr="00463B8C" w14:paraId="1891C410" w14:textId="77777777" w:rsidTr="00F753B1">
        <w:tc>
          <w:tcPr>
            <w:tcW w:w="5098" w:type="dxa"/>
          </w:tcPr>
          <w:p w14:paraId="309D9553" w14:textId="4FE22D21" w:rsidR="000D2B0F" w:rsidRPr="00186574" w:rsidRDefault="00682B9C" w:rsidP="003D4564">
            <w:pPr>
              <w:jc w:val="both"/>
              <w:rPr>
                <w:rFonts w:ascii="Times New Roman" w:hAnsi="Times New Roman" w:cs="Times New Roman"/>
                <w:bCs/>
              </w:rPr>
            </w:pPr>
            <w:r w:rsidRPr="00186574">
              <w:rPr>
                <w:rFonts w:ascii="Times New Roman" w:hAnsi="Times New Roman" w:cs="Times New Roman"/>
                <w:bCs/>
              </w:rPr>
              <w:t>Requalification de l’</w:t>
            </w:r>
            <w:r w:rsidR="000D2B0F" w:rsidRPr="00186574">
              <w:rPr>
                <w:rFonts w:ascii="Times New Roman" w:hAnsi="Times New Roman" w:cs="Times New Roman"/>
                <w:bCs/>
              </w:rPr>
              <w:t xml:space="preserve">avenue du </w:t>
            </w:r>
            <w:r w:rsidRPr="00186574">
              <w:rPr>
                <w:rFonts w:ascii="Times New Roman" w:hAnsi="Times New Roman" w:cs="Times New Roman"/>
                <w:bCs/>
              </w:rPr>
              <w:t>G</w:t>
            </w:r>
            <w:r w:rsidR="000D2B0F" w:rsidRPr="00186574">
              <w:rPr>
                <w:rFonts w:ascii="Times New Roman" w:hAnsi="Times New Roman" w:cs="Times New Roman"/>
                <w:bCs/>
              </w:rPr>
              <w:t>énéral Leclerc</w:t>
            </w:r>
          </w:p>
        </w:tc>
        <w:tc>
          <w:tcPr>
            <w:tcW w:w="1418" w:type="dxa"/>
            <w:vAlign w:val="center"/>
          </w:tcPr>
          <w:p w14:paraId="28765C15" w14:textId="11FE8A43" w:rsidR="000D2B0F" w:rsidRPr="00186574" w:rsidRDefault="00F81611">
            <w:pPr>
              <w:jc w:val="both"/>
              <w:rPr>
                <w:rFonts w:ascii="Times New Roman" w:hAnsi="Times New Roman" w:cs="Times New Roman"/>
                <w:bCs/>
              </w:rPr>
            </w:pPr>
            <w:r w:rsidRPr="00186574">
              <w:rPr>
                <w:rFonts w:ascii="Times New Roman" w:hAnsi="Times New Roman" w:cs="Times New Roman"/>
                <w:bCs/>
              </w:rPr>
              <w:t>2026/2027</w:t>
            </w:r>
          </w:p>
        </w:tc>
        <w:tc>
          <w:tcPr>
            <w:tcW w:w="2546" w:type="dxa"/>
            <w:vAlign w:val="center"/>
          </w:tcPr>
          <w:p w14:paraId="5FB75DAE" w14:textId="7AFD06D8" w:rsidR="000D2B0F" w:rsidRPr="00186574" w:rsidRDefault="00822642" w:rsidP="002C3E5F">
            <w:pPr>
              <w:jc w:val="center"/>
              <w:rPr>
                <w:rFonts w:ascii="Times New Roman" w:hAnsi="Times New Roman" w:cs="Times New Roman"/>
                <w:bCs/>
              </w:rPr>
            </w:pPr>
            <w:r w:rsidRPr="00186574">
              <w:rPr>
                <w:rFonts w:ascii="Times New Roman" w:hAnsi="Times New Roman" w:cs="Times New Roman"/>
                <w:bCs/>
              </w:rPr>
              <w:t>800</w:t>
            </w:r>
            <w:r w:rsidR="00D46B61" w:rsidRPr="00186574">
              <w:rPr>
                <w:rFonts w:ascii="Times New Roman" w:hAnsi="Times New Roman" w:cs="Times New Roman"/>
                <w:bCs/>
              </w:rPr>
              <w:t xml:space="preserve"> 000 </w:t>
            </w:r>
            <w:r w:rsidRPr="00186574">
              <w:rPr>
                <w:rFonts w:ascii="Times New Roman" w:hAnsi="Times New Roman" w:cs="Times New Roman"/>
                <w:bCs/>
              </w:rPr>
              <w:t xml:space="preserve">€ </w:t>
            </w:r>
            <w:r w:rsidR="00F81611" w:rsidRPr="00186574">
              <w:rPr>
                <w:rFonts w:ascii="Times New Roman" w:hAnsi="Times New Roman" w:cs="Times New Roman"/>
                <w:bCs/>
              </w:rPr>
              <w:t>TTC</w:t>
            </w:r>
          </w:p>
        </w:tc>
      </w:tr>
    </w:tbl>
    <w:tbl>
      <w:tblPr>
        <w:tblStyle w:val="Grilledutableau"/>
        <w:tblpPr w:leftFromText="141" w:rightFromText="141" w:vertAnchor="text" w:horzAnchor="margin" w:tblpY="80"/>
        <w:tblW w:w="9062" w:type="dxa"/>
        <w:tblLayout w:type="fixed"/>
        <w:tblLook w:val="04A0" w:firstRow="1" w:lastRow="0" w:firstColumn="1" w:lastColumn="0" w:noHBand="0" w:noVBand="1"/>
      </w:tblPr>
      <w:tblGrid>
        <w:gridCol w:w="4531"/>
        <w:gridCol w:w="2268"/>
        <w:gridCol w:w="2263"/>
      </w:tblGrid>
      <w:tr w:rsidR="00211C77" w:rsidRPr="00463B8C" w14:paraId="2CB0BB60" w14:textId="77777777" w:rsidTr="00211C77">
        <w:tc>
          <w:tcPr>
            <w:tcW w:w="9062" w:type="dxa"/>
            <w:gridSpan w:val="3"/>
            <w:shd w:val="clear" w:color="auto" w:fill="E2EFD9" w:themeFill="accent6" w:themeFillTint="33"/>
          </w:tcPr>
          <w:p w14:paraId="2601C35E" w14:textId="77777777" w:rsidR="00211C77" w:rsidRPr="00463B8C" w:rsidRDefault="00211C77" w:rsidP="00211C77">
            <w:pPr>
              <w:jc w:val="both"/>
              <w:rPr>
                <w:rFonts w:ascii="Times New Roman" w:hAnsi="Times New Roman" w:cs="Times New Roman"/>
                <w:b/>
              </w:rPr>
            </w:pPr>
            <w:r w:rsidRPr="00463B8C">
              <w:rPr>
                <w:rFonts w:ascii="Times New Roman" w:hAnsi="Times New Roman" w:cs="Times New Roman"/>
                <w:b/>
              </w:rPr>
              <w:t xml:space="preserve">Axe 2 : Aménagement d’un </w:t>
            </w:r>
            <w:proofErr w:type="spellStart"/>
            <w:r w:rsidRPr="00463B8C">
              <w:rPr>
                <w:rFonts w:ascii="Times New Roman" w:hAnsi="Times New Roman" w:cs="Times New Roman"/>
                <w:b/>
              </w:rPr>
              <w:t>éco-quartier</w:t>
            </w:r>
            <w:proofErr w:type="spellEnd"/>
            <w:r w:rsidRPr="00463B8C">
              <w:rPr>
                <w:rFonts w:ascii="Times New Roman" w:hAnsi="Times New Roman" w:cs="Times New Roman"/>
                <w:b/>
              </w:rPr>
              <w:t xml:space="preserve"> aux </w:t>
            </w:r>
            <w:proofErr w:type="spellStart"/>
            <w:r w:rsidRPr="00463B8C">
              <w:rPr>
                <w:rFonts w:ascii="Times New Roman" w:hAnsi="Times New Roman" w:cs="Times New Roman"/>
                <w:b/>
              </w:rPr>
              <w:t>Craoux</w:t>
            </w:r>
            <w:proofErr w:type="spellEnd"/>
          </w:p>
        </w:tc>
      </w:tr>
      <w:tr w:rsidR="00211C77" w:rsidRPr="00463B8C" w14:paraId="4F74280E" w14:textId="77777777" w:rsidTr="00211C77">
        <w:tc>
          <w:tcPr>
            <w:tcW w:w="4531" w:type="dxa"/>
            <w:shd w:val="clear" w:color="auto" w:fill="E2EFD9" w:themeFill="accent6" w:themeFillTint="33"/>
          </w:tcPr>
          <w:p w14:paraId="13111DA1" w14:textId="77777777" w:rsidR="00211C77" w:rsidRPr="00463B8C" w:rsidRDefault="00211C77" w:rsidP="00211C77">
            <w:pPr>
              <w:jc w:val="both"/>
              <w:rPr>
                <w:rFonts w:ascii="Times New Roman" w:hAnsi="Times New Roman" w:cs="Times New Roman"/>
                <w:b/>
              </w:rPr>
            </w:pPr>
            <w:r w:rsidRPr="00463B8C">
              <w:rPr>
                <w:rFonts w:ascii="Times New Roman" w:hAnsi="Times New Roman" w:cs="Times New Roman"/>
                <w:b/>
              </w:rPr>
              <w:t>Actions prévues ou en cours de réalisation</w:t>
            </w:r>
          </w:p>
        </w:tc>
        <w:tc>
          <w:tcPr>
            <w:tcW w:w="2268" w:type="dxa"/>
            <w:shd w:val="clear" w:color="auto" w:fill="E2EFD9" w:themeFill="accent6" w:themeFillTint="33"/>
          </w:tcPr>
          <w:p w14:paraId="12AA7578" w14:textId="77777777" w:rsidR="00211C77" w:rsidRPr="00463B8C" w:rsidRDefault="00211C77" w:rsidP="00211C77">
            <w:pPr>
              <w:jc w:val="both"/>
              <w:rPr>
                <w:rFonts w:ascii="Times New Roman" w:hAnsi="Times New Roman" w:cs="Times New Roman"/>
                <w:b/>
              </w:rPr>
            </w:pPr>
            <w:r w:rsidRPr="00463B8C">
              <w:rPr>
                <w:rFonts w:ascii="Times New Roman" w:hAnsi="Times New Roman" w:cs="Times New Roman"/>
                <w:b/>
              </w:rPr>
              <w:t>Date</w:t>
            </w:r>
          </w:p>
        </w:tc>
        <w:tc>
          <w:tcPr>
            <w:tcW w:w="2263" w:type="dxa"/>
            <w:shd w:val="clear" w:color="auto" w:fill="E2EFD9" w:themeFill="accent6" w:themeFillTint="33"/>
          </w:tcPr>
          <w:p w14:paraId="3069371D" w14:textId="77777777" w:rsidR="00211C77" w:rsidRPr="00463B8C" w:rsidRDefault="00211C77" w:rsidP="00211C77">
            <w:pPr>
              <w:jc w:val="both"/>
              <w:rPr>
                <w:rFonts w:ascii="Times New Roman" w:hAnsi="Times New Roman" w:cs="Times New Roman"/>
                <w:b/>
              </w:rPr>
            </w:pPr>
            <w:r w:rsidRPr="00463B8C">
              <w:rPr>
                <w:rFonts w:ascii="Times New Roman" w:hAnsi="Times New Roman" w:cs="Times New Roman"/>
                <w:b/>
              </w:rPr>
              <w:t>Budget</w:t>
            </w:r>
          </w:p>
        </w:tc>
      </w:tr>
      <w:tr w:rsidR="00211C77" w:rsidRPr="00463B8C" w14:paraId="41D33EE0" w14:textId="77777777" w:rsidTr="00211C77">
        <w:tc>
          <w:tcPr>
            <w:tcW w:w="4531" w:type="dxa"/>
          </w:tcPr>
          <w:p w14:paraId="363176BB" w14:textId="77777777" w:rsidR="00211C77" w:rsidRPr="00463B8C" w:rsidRDefault="00211C77" w:rsidP="00211C77">
            <w:pPr>
              <w:jc w:val="both"/>
              <w:rPr>
                <w:rFonts w:ascii="Times New Roman" w:hAnsi="Times New Roman" w:cs="Times New Roman"/>
              </w:rPr>
            </w:pPr>
            <w:r w:rsidRPr="00463B8C">
              <w:rPr>
                <w:rFonts w:ascii="Times New Roman" w:hAnsi="Times New Roman" w:cs="Times New Roman"/>
              </w:rPr>
              <w:t xml:space="preserve">Réalisation d’un groupe scolaire </w:t>
            </w:r>
            <w:r>
              <w:rPr>
                <w:rFonts w:ascii="Times New Roman" w:hAnsi="Times New Roman" w:cs="Times New Roman"/>
              </w:rPr>
              <w:t>avec cheminements doux et aménagements paysagers à proximité</w:t>
            </w:r>
          </w:p>
        </w:tc>
        <w:tc>
          <w:tcPr>
            <w:tcW w:w="2268" w:type="dxa"/>
          </w:tcPr>
          <w:p w14:paraId="22A4AF04" w14:textId="77777777" w:rsidR="00211C77" w:rsidRPr="00463B8C" w:rsidRDefault="00211C77" w:rsidP="00211C77">
            <w:pPr>
              <w:jc w:val="both"/>
              <w:rPr>
                <w:rFonts w:ascii="Times New Roman" w:hAnsi="Times New Roman" w:cs="Times New Roman"/>
              </w:rPr>
            </w:pPr>
            <w:r w:rsidRPr="00463B8C">
              <w:rPr>
                <w:rFonts w:ascii="Times New Roman" w:hAnsi="Times New Roman" w:cs="Times New Roman"/>
              </w:rPr>
              <w:t>2024/2026</w:t>
            </w:r>
          </w:p>
        </w:tc>
        <w:tc>
          <w:tcPr>
            <w:tcW w:w="2263" w:type="dxa"/>
          </w:tcPr>
          <w:p w14:paraId="22DAE015" w14:textId="7F87D9AF" w:rsidR="00211C77" w:rsidRPr="00186574" w:rsidRDefault="00211C77" w:rsidP="00211C77">
            <w:pPr>
              <w:jc w:val="both"/>
              <w:rPr>
                <w:rFonts w:ascii="Times New Roman" w:hAnsi="Times New Roman" w:cs="Times New Roman"/>
              </w:rPr>
            </w:pPr>
            <w:r w:rsidRPr="00186574">
              <w:rPr>
                <w:rFonts w:ascii="Times New Roman" w:hAnsi="Times New Roman" w:cs="Times New Roman"/>
              </w:rPr>
              <w:t>1</w:t>
            </w:r>
            <w:r w:rsidR="007167B5" w:rsidRPr="00186574">
              <w:rPr>
                <w:rFonts w:ascii="Times New Roman" w:hAnsi="Times New Roman" w:cs="Times New Roman"/>
              </w:rPr>
              <w:t>1</w:t>
            </w:r>
            <w:r w:rsidRPr="00186574">
              <w:rPr>
                <w:rFonts w:ascii="Times New Roman" w:hAnsi="Times New Roman" w:cs="Times New Roman"/>
              </w:rPr>
              <w:t> </w:t>
            </w:r>
            <w:r w:rsidR="007167B5" w:rsidRPr="00186574">
              <w:rPr>
                <w:rFonts w:ascii="Times New Roman" w:hAnsi="Times New Roman" w:cs="Times New Roman"/>
              </w:rPr>
              <w:t>8</w:t>
            </w:r>
            <w:r w:rsidRPr="00186574">
              <w:rPr>
                <w:rFonts w:ascii="Times New Roman" w:hAnsi="Times New Roman" w:cs="Times New Roman"/>
              </w:rPr>
              <w:t>00 000€</w:t>
            </w:r>
          </w:p>
        </w:tc>
      </w:tr>
    </w:tbl>
    <w:p w14:paraId="0F246672" w14:textId="77777777" w:rsidR="00682B9C" w:rsidRPr="00463B8C" w:rsidRDefault="00682B9C">
      <w:pPr>
        <w:jc w:val="both"/>
        <w:rPr>
          <w:rFonts w:ascii="Times New Roman" w:hAnsi="Times New Roman" w:cs="Times New Roman"/>
        </w:rPr>
      </w:pPr>
    </w:p>
    <w:tbl>
      <w:tblPr>
        <w:tblStyle w:val="Grilledutableau"/>
        <w:tblpPr w:leftFromText="141" w:rightFromText="141" w:vertAnchor="text" w:horzAnchor="margin" w:tblpY="87"/>
        <w:tblW w:w="9062" w:type="dxa"/>
        <w:tblLayout w:type="fixed"/>
        <w:tblLook w:val="04A0" w:firstRow="1" w:lastRow="0" w:firstColumn="1" w:lastColumn="0" w:noHBand="0" w:noVBand="1"/>
      </w:tblPr>
      <w:tblGrid>
        <w:gridCol w:w="4531"/>
        <w:gridCol w:w="2268"/>
        <w:gridCol w:w="2263"/>
      </w:tblGrid>
      <w:tr w:rsidR="00682B9C" w:rsidRPr="00463B8C" w14:paraId="6992143B" w14:textId="77777777" w:rsidTr="00682B9C">
        <w:tc>
          <w:tcPr>
            <w:tcW w:w="9062" w:type="dxa"/>
            <w:gridSpan w:val="3"/>
            <w:shd w:val="clear" w:color="auto" w:fill="E2EFD9" w:themeFill="accent6" w:themeFillTint="33"/>
          </w:tcPr>
          <w:p w14:paraId="33D0BA91" w14:textId="77777777" w:rsidR="00682B9C" w:rsidRPr="00186574" w:rsidRDefault="00682B9C" w:rsidP="00682B9C">
            <w:pPr>
              <w:jc w:val="both"/>
              <w:rPr>
                <w:rFonts w:ascii="Times New Roman" w:hAnsi="Times New Roman" w:cs="Times New Roman"/>
                <w:b/>
              </w:rPr>
            </w:pPr>
            <w:r w:rsidRPr="00186574">
              <w:rPr>
                <w:rFonts w:ascii="Times New Roman" w:hAnsi="Times New Roman" w:cs="Times New Roman"/>
                <w:b/>
              </w:rPr>
              <w:t xml:space="preserve">Axe 3 : Aménagement d’un quartier durable aux </w:t>
            </w:r>
            <w:proofErr w:type="spellStart"/>
            <w:r w:rsidRPr="00186574">
              <w:rPr>
                <w:rFonts w:ascii="Times New Roman" w:hAnsi="Times New Roman" w:cs="Times New Roman"/>
                <w:b/>
              </w:rPr>
              <w:t>Sumelles</w:t>
            </w:r>
            <w:proofErr w:type="spellEnd"/>
          </w:p>
        </w:tc>
      </w:tr>
      <w:tr w:rsidR="00682B9C" w:rsidRPr="00463B8C" w14:paraId="3F57966E" w14:textId="77777777" w:rsidTr="00682B9C">
        <w:tc>
          <w:tcPr>
            <w:tcW w:w="4531" w:type="dxa"/>
            <w:shd w:val="clear" w:color="auto" w:fill="E2EFD9" w:themeFill="accent6" w:themeFillTint="33"/>
          </w:tcPr>
          <w:p w14:paraId="241F072F" w14:textId="77777777" w:rsidR="00682B9C" w:rsidRPr="00463B8C" w:rsidRDefault="00682B9C" w:rsidP="00682B9C">
            <w:pPr>
              <w:jc w:val="both"/>
              <w:rPr>
                <w:rFonts w:ascii="Times New Roman" w:hAnsi="Times New Roman" w:cs="Times New Roman"/>
                <w:b/>
              </w:rPr>
            </w:pPr>
            <w:r w:rsidRPr="00463B8C">
              <w:rPr>
                <w:rFonts w:ascii="Times New Roman" w:hAnsi="Times New Roman" w:cs="Times New Roman"/>
                <w:b/>
              </w:rPr>
              <w:t>Actions prévues ou en cours de réalisation</w:t>
            </w:r>
          </w:p>
        </w:tc>
        <w:tc>
          <w:tcPr>
            <w:tcW w:w="2268" w:type="dxa"/>
            <w:shd w:val="clear" w:color="auto" w:fill="E2EFD9" w:themeFill="accent6" w:themeFillTint="33"/>
          </w:tcPr>
          <w:p w14:paraId="55635131" w14:textId="77777777" w:rsidR="00682B9C" w:rsidRPr="00463B8C" w:rsidRDefault="00682B9C" w:rsidP="00682B9C">
            <w:pPr>
              <w:jc w:val="both"/>
              <w:rPr>
                <w:rFonts w:ascii="Times New Roman" w:hAnsi="Times New Roman" w:cs="Times New Roman"/>
                <w:b/>
              </w:rPr>
            </w:pPr>
            <w:r w:rsidRPr="00463B8C">
              <w:rPr>
                <w:rFonts w:ascii="Times New Roman" w:hAnsi="Times New Roman" w:cs="Times New Roman"/>
                <w:b/>
              </w:rPr>
              <w:t>Date</w:t>
            </w:r>
          </w:p>
        </w:tc>
        <w:tc>
          <w:tcPr>
            <w:tcW w:w="2263" w:type="dxa"/>
            <w:shd w:val="clear" w:color="auto" w:fill="E2EFD9" w:themeFill="accent6" w:themeFillTint="33"/>
          </w:tcPr>
          <w:p w14:paraId="5E2EAAB4" w14:textId="77777777" w:rsidR="00682B9C" w:rsidRPr="00463B8C" w:rsidRDefault="00682B9C" w:rsidP="00682B9C">
            <w:pPr>
              <w:jc w:val="both"/>
              <w:rPr>
                <w:rFonts w:ascii="Times New Roman" w:hAnsi="Times New Roman" w:cs="Times New Roman"/>
                <w:b/>
              </w:rPr>
            </w:pPr>
            <w:r w:rsidRPr="00463B8C">
              <w:rPr>
                <w:rFonts w:ascii="Times New Roman" w:hAnsi="Times New Roman" w:cs="Times New Roman"/>
                <w:b/>
              </w:rPr>
              <w:t>Budget</w:t>
            </w:r>
          </w:p>
        </w:tc>
      </w:tr>
      <w:tr w:rsidR="00682B9C" w:rsidRPr="00463B8C" w14:paraId="4ACD56C5" w14:textId="77777777" w:rsidTr="00682B9C">
        <w:tc>
          <w:tcPr>
            <w:tcW w:w="4531" w:type="dxa"/>
            <w:vAlign w:val="center"/>
          </w:tcPr>
          <w:p w14:paraId="1E32C80A" w14:textId="77777777" w:rsidR="00682B9C" w:rsidRPr="00463B8C" w:rsidRDefault="00682B9C" w:rsidP="00682B9C">
            <w:pPr>
              <w:jc w:val="both"/>
              <w:rPr>
                <w:rFonts w:ascii="Times New Roman" w:hAnsi="Times New Roman" w:cs="Times New Roman"/>
              </w:rPr>
            </w:pPr>
            <w:r w:rsidRPr="00463B8C">
              <w:rPr>
                <w:rFonts w:ascii="Times New Roman" w:hAnsi="Times New Roman" w:cs="Times New Roman"/>
              </w:rPr>
              <w:t xml:space="preserve">Création d’un nouveau quartier qui comportera de vastes espaces verts arborés, notamment une « coulée verte » du nord au </w:t>
            </w:r>
            <w:r w:rsidRPr="00463B8C">
              <w:rPr>
                <w:rFonts w:ascii="Times New Roman" w:hAnsi="Times New Roman" w:cs="Times New Roman"/>
              </w:rPr>
              <w:lastRenderedPageBreak/>
              <w:t>sud du quartier ainsi que des cheminements doux</w:t>
            </w:r>
          </w:p>
        </w:tc>
        <w:tc>
          <w:tcPr>
            <w:tcW w:w="2268" w:type="dxa"/>
            <w:vAlign w:val="center"/>
          </w:tcPr>
          <w:p w14:paraId="1D30E573" w14:textId="77777777" w:rsidR="00682B9C" w:rsidRPr="00463B8C" w:rsidRDefault="00682B9C" w:rsidP="00682B9C">
            <w:pPr>
              <w:jc w:val="both"/>
              <w:rPr>
                <w:rFonts w:ascii="Times New Roman" w:hAnsi="Times New Roman" w:cs="Times New Roman"/>
              </w:rPr>
            </w:pPr>
            <w:r w:rsidRPr="00463B8C">
              <w:rPr>
                <w:rFonts w:ascii="Times New Roman" w:hAnsi="Times New Roman" w:cs="Times New Roman"/>
              </w:rPr>
              <w:lastRenderedPageBreak/>
              <w:t>A partir de 2025</w:t>
            </w:r>
          </w:p>
        </w:tc>
        <w:tc>
          <w:tcPr>
            <w:tcW w:w="2263" w:type="dxa"/>
            <w:vAlign w:val="center"/>
          </w:tcPr>
          <w:p w14:paraId="77DF40FE" w14:textId="77777777" w:rsidR="00682B9C" w:rsidRPr="00463B8C" w:rsidRDefault="00682B9C" w:rsidP="00682B9C">
            <w:pPr>
              <w:jc w:val="both"/>
              <w:rPr>
                <w:rFonts w:ascii="Times New Roman" w:hAnsi="Times New Roman" w:cs="Times New Roman"/>
              </w:rPr>
            </w:pPr>
            <w:r w:rsidRPr="00463B8C">
              <w:rPr>
                <w:rFonts w:ascii="Times New Roman" w:hAnsi="Times New Roman" w:cs="Times New Roman"/>
              </w:rPr>
              <w:t>Autre financement</w:t>
            </w:r>
          </w:p>
        </w:tc>
      </w:tr>
    </w:tbl>
    <w:p w14:paraId="79646085" w14:textId="77777777" w:rsidR="00682B9C" w:rsidRPr="00463B8C" w:rsidRDefault="00682B9C">
      <w:pPr>
        <w:jc w:val="both"/>
        <w:rPr>
          <w:rFonts w:ascii="Times New Roman" w:hAnsi="Times New Roman" w:cs="Times New Roman"/>
        </w:rPr>
      </w:pPr>
    </w:p>
    <w:tbl>
      <w:tblPr>
        <w:tblStyle w:val="Grilledutableau"/>
        <w:tblpPr w:leftFromText="141" w:rightFromText="141" w:vertAnchor="text" w:horzAnchor="margin" w:tblpY="148"/>
        <w:tblW w:w="9062" w:type="dxa"/>
        <w:tblLayout w:type="fixed"/>
        <w:tblLook w:val="04A0" w:firstRow="1" w:lastRow="0" w:firstColumn="1" w:lastColumn="0" w:noHBand="0" w:noVBand="1"/>
      </w:tblPr>
      <w:tblGrid>
        <w:gridCol w:w="4531"/>
        <w:gridCol w:w="2268"/>
        <w:gridCol w:w="2263"/>
      </w:tblGrid>
      <w:tr w:rsidR="00682B9C" w:rsidRPr="00463B8C" w14:paraId="41966D59" w14:textId="77777777" w:rsidTr="00682B9C">
        <w:tc>
          <w:tcPr>
            <w:tcW w:w="9062" w:type="dxa"/>
            <w:gridSpan w:val="3"/>
            <w:shd w:val="clear" w:color="auto" w:fill="E2EFD9" w:themeFill="accent6" w:themeFillTint="33"/>
          </w:tcPr>
          <w:p w14:paraId="42869F34" w14:textId="77777777" w:rsidR="00682B9C" w:rsidRPr="00186574" w:rsidRDefault="00682B9C" w:rsidP="00682B9C">
            <w:pPr>
              <w:jc w:val="both"/>
              <w:rPr>
                <w:rFonts w:ascii="Times New Roman" w:hAnsi="Times New Roman" w:cs="Times New Roman"/>
                <w:b/>
              </w:rPr>
            </w:pPr>
            <w:r w:rsidRPr="00186574">
              <w:rPr>
                <w:rFonts w:ascii="Times New Roman" w:hAnsi="Times New Roman" w:cs="Times New Roman"/>
                <w:b/>
              </w:rPr>
              <w:t>Axe 4 : Préservation de zones calmes ainsi que des espaces naturels et agricoles</w:t>
            </w:r>
          </w:p>
        </w:tc>
      </w:tr>
      <w:tr w:rsidR="00682B9C" w:rsidRPr="00463B8C" w14:paraId="7DDA5409" w14:textId="77777777" w:rsidTr="00682B9C">
        <w:tc>
          <w:tcPr>
            <w:tcW w:w="4531" w:type="dxa"/>
            <w:shd w:val="clear" w:color="auto" w:fill="E2EFD9" w:themeFill="accent6" w:themeFillTint="33"/>
          </w:tcPr>
          <w:p w14:paraId="42EDD8E8" w14:textId="77777777" w:rsidR="00682B9C" w:rsidRPr="00463B8C" w:rsidRDefault="00682B9C" w:rsidP="00682B9C">
            <w:pPr>
              <w:jc w:val="both"/>
              <w:rPr>
                <w:rFonts w:ascii="Times New Roman" w:hAnsi="Times New Roman" w:cs="Times New Roman"/>
                <w:b/>
              </w:rPr>
            </w:pPr>
            <w:r w:rsidRPr="00463B8C">
              <w:rPr>
                <w:rFonts w:ascii="Times New Roman" w:hAnsi="Times New Roman" w:cs="Times New Roman"/>
                <w:b/>
              </w:rPr>
              <w:t>Actions prévues ou en cours de réalisation</w:t>
            </w:r>
          </w:p>
        </w:tc>
        <w:tc>
          <w:tcPr>
            <w:tcW w:w="2268" w:type="dxa"/>
            <w:shd w:val="clear" w:color="auto" w:fill="E2EFD9" w:themeFill="accent6" w:themeFillTint="33"/>
          </w:tcPr>
          <w:p w14:paraId="39A71380" w14:textId="77777777" w:rsidR="00682B9C" w:rsidRPr="00463B8C" w:rsidRDefault="00682B9C" w:rsidP="00682B9C">
            <w:pPr>
              <w:jc w:val="both"/>
              <w:rPr>
                <w:rFonts w:ascii="Times New Roman" w:hAnsi="Times New Roman" w:cs="Times New Roman"/>
                <w:b/>
              </w:rPr>
            </w:pPr>
            <w:r w:rsidRPr="00463B8C">
              <w:rPr>
                <w:rFonts w:ascii="Times New Roman" w:hAnsi="Times New Roman" w:cs="Times New Roman"/>
                <w:b/>
              </w:rPr>
              <w:t>Date</w:t>
            </w:r>
          </w:p>
        </w:tc>
        <w:tc>
          <w:tcPr>
            <w:tcW w:w="2263" w:type="dxa"/>
            <w:shd w:val="clear" w:color="auto" w:fill="E2EFD9" w:themeFill="accent6" w:themeFillTint="33"/>
          </w:tcPr>
          <w:p w14:paraId="59A3D975" w14:textId="77777777" w:rsidR="00682B9C" w:rsidRPr="00463B8C" w:rsidRDefault="00682B9C" w:rsidP="00682B9C">
            <w:pPr>
              <w:jc w:val="both"/>
              <w:rPr>
                <w:rFonts w:ascii="Times New Roman" w:hAnsi="Times New Roman" w:cs="Times New Roman"/>
                <w:b/>
              </w:rPr>
            </w:pPr>
            <w:r w:rsidRPr="00463B8C">
              <w:rPr>
                <w:rFonts w:ascii="Times New Roman" w:hAnsi="Times New Roman" w:cs="Times New Roman"/>
                <w:b/>
              </w:rPr>
              <w:t>Budget</w:t>
            </w:r>
          </w:p>
        </w:tc>
      </w:tr>
      <w:tr w:rsidR="00682B9C" w:rsidRPr="00463B8C" w14:paraId="5BA885C2" w14:textId="77777777" w:rsidTr="00682B9C">
        <w:tc>
          <w:tcPr>
            <w:tcW w:w="4531" w:type="dxa"/>
            <w:vAlign w:val="center"/>
          </w:tcPr>
          <w:p w14:paraId="3BD6EB1C" w14:textId="7591515D" w:rsidR="00682B9C" w:rsidRPr="00463B8C" w:rsidRDefault="00682B9C" w:rsidP="00682B9C">
            <w:pPr>
              <w:jc w:val="both"/>
              <w:rPr>
                <w:rFonts w:ascii="Times New Roman" w:hAnsi="Times New Roman" w:cs="Times New Roman"/>
              </w:rPr>
            </w:pPr>
            <w:r w:rsidRPr="00463B8C">
              <w:rPr>
                <w:rFonts w:ascii="Times New Roman" w:hAnsi="Times New Roman" w:cs="Times New Roman"/>
              </w:rPr>
              <w:t>Les zones définies comme agricoles et naturelles au PLU le demeureront pour la 4</w:t>
            </w:r>
            <w:r w:rsidRPr="00463B8C">
              <w:rPr>
                <w:rFonts w:ascii="Times New Roman" w:hAnsi="Times New Roman" w:cs="Times New Roman"/>
                <w:vertAlign w:val="superscript"/>
              </w:rPr>
              <w:t>e</w:t>
            </w:r>
            <w:r w:rsidRPr="00463B8C">
              <w:rPr>
                <w:rFonts w:ascii="Times New Roman" w:hAnsi="Times New Roman" w:cs="Times New Roman"/>
              </w:rPr>
              <w:t xml:space="preserve"> échéance du PPBE</w:t>
            </w:r>
            <w:r w:rsidR="00C85C8A">
              <w:rPr>
                <w:rFonts w:ascii="Times New Roman" w:hAnsi="Times New Roman" w:cs="Times New Roman"/>
              </w:rPr>
              <w:t xml:space="preserve"> (au moins)</w:t>
            </w:r>
          </w:p>
        </w:tc>
        <w:tc>
          <w:tcPr>
            <w:tcW w:w="2268" w:type="dxa"/>
            <w:vAlign w:val="center"/>
          </w:tcPr>
          <w:p w14:paraId="3F06652B" w14:textId="73832DEF" w:rsidR="00682B9C" w:rsidRPr="00463B8C" w:rsidRDefault="00C85C8A" w:rsidP="00682B9C">
            <w:pPr>
              <w:jc w:val="both"/>
              <w:rPr>
                <w:rFonts w:ascii="Times New Roman" w:hAnsi="Times New Roman" w:cs="Times New Roman"/>
              </w:rPr>
            </w:pPr>
            <w:r>
              <w:rPr>
                <w:rFonts w:ascii="Times New Roman" w:hAnsi="Times New Roman" w:cs="Times New Roman"/>
              </w:rPr>
              <w:t>2024 – 2029</w:t>
            </w:r>
          </w:p>
        </w:tc>
        <w:tc>
          <w:tcPr>
            <w:tcW w:w="2263" w:type="dxa"/>
            <w:vAlign w:val="center"/>
          </w:tcPr>
          <w:p w14:paraId="7363EDD9" w14:textId="0C557780" w:rsidR="00682B9C" w:rsidRPr="00463B8C" w:rsidRDefault="00C85C8A" w:rsidP="00682B9C">
            <w:pPr>
              <w:jc w:val="both"/>
              <w:rPr>
                <w:rFonts w:ascii="Times New Roman" w:hAnsi="Times New Roman" w:cs="Times New Roman"/>
              </w:rPr>
            </w:pPr>
            <w:r>
              <w:rPr>
                <w:rFonts w:ascii="Times New Roman" w:hAnsi="Times New Roman" w:cs="Times New Roman"/>
              </w:rPr>
              <w:t>Sans objet</w:t>
            </w:r>
          </w:p>
        </w:tc>
      </w:tr>
    </w:tbl>
    <w:p w14:paraId="70033502" w14:textId="77777777" w:rsidR="00682B9C" w:rsidRPr="00463B8C" w:rsidRDefault="00682B9C">
      <w:pPr>
        <w:jc w:val="both"/>
        <w:rPr>
          <w:rFonts w:ascii="Times New Roman" w:hAnsi="Times New Roman" w:cs="Times New Roman"/>
        </w:rPr>
      </w:pPr>
    </w:p>
    <w:tbl>
      <w:tblPr>
        <w:tblStyle w:val="Grilledutableau"/>
        <w:tblpPr w:leftFromText="141" w:rightFromText="141" w:vertAnchor="text" w:horzAnchor="margin" w:tblpY="103"/>
        <w:tblW w:w="9062" w:type="dxa"/>
        <w:tblLayout w:type="fixed"/>
        <w:tblLook w:val="04A0" w:firstRow="1" w:lastRow="0" w:firstColumn="1" w:lastColumn="0" w:noHBand="0" w:noVBand="1"/>
      </w:tblPr>
      <w:tblGrid>
        <w:gridCol w:w="4531"/>
        <w:gridCol w:w="2268"/>
        <w:gridCol w:w="2263"/>
      </w:tblGrid>
      <w:tr w:rsidR="00C502B6" w:rsidRPr="00463B8C" w14:paraId="1F5C4663" w14:textId="77777777" w:rsidTr="00534B6E">
        <w:tc>
          <w:tcPr>
            <w:tcW w:w="9062" w:type="dxa"/>
            <w:gridSpan w:val="3"/>
            <w:shd w:val="clear" w:color="auto" w:fill="E2EFD9" w:themeFill="accent6" w:themeFillTint="33"/>
          </w:tcPr>
          <w:p w14:paraId="1685A01D" w14:textId="0D089ADB" w:rsidR="00C502B6" w:rsidRPr="00186574" w:rsidRDefault="00C502B6" w:rsidP="00534B6E">
            <w:pPr>
              <w:jc w:val="both"/>
              <w:rPr>
                <w:rFonts w:ascii="Times New Roman" w:hAnsi="Times New Roman" w:cs="Times New Roman"/>
                <w:b/>
              </w:rPr>
            </w:pPr>
            <w:r w:rsidRPr="00186574">
              <w:rPr>
                <w:rFonts w:ascii="Times New Roman" w:hAnsi="Times New Roman" w:cs="Times New Roman"/>
                <w:b/>
              </w:rPr>
              <w:t>Axe 5 : Participation à la révision du Plan d’Exposition au Bruit de l’aéroport d’Avignon</w:t>
            </w:r>
          </w:p>
        </w:tc>
      </w:tr>
      <w:tr w:rsidR="00C502B6" w:rsidRPr="00463B8C" w14:paraId="37519409" w14:textId="77777777" w:rsidTr="00534B6E">
        <w:tc>
          <w:tcPr>
            <w:tcW w:w="4531" w:type="dxa"/>
            <w:shd w:val="clear" w:color="auto" w:fill="E2EFD9" w:themeFill="accent6" w:themeFillTint="33"/>
          </w:tcPr>
          <w:p w14:paraId="3205133D" w14:textId="77777777" w:rsidR="00C502B6" w:rsidRPr="00463B8C" w:rsidRDefault="00C502B6" w:rsidP="00534B6E">
            <w:pPr>
              <w:jc w:val="both"/>
              <w:rPr>
                <w:rFonts w:ascii="Times New Roman" w:hAnsi="Times New Roman" w:cs="Times New Roman"/>
                <w:b/>
              </w:rPr>
            </w:pPr>
            <w:r w:rsidRPr="00463B8C">
              <w:rPr>
                <w:rFonts w:ascii="Times New Roman" w:hAnsi="Times New Roman" w:cs="Times New Roman"/>
                <w:b/>
              </w:rPr>
              <w:t>Actions prévues ou en cours de réalisation</w:t>
            </w:r>
          </w:p>
        </w:tc>
        <w:tc>
          <w:tcPr>
            <w:tcW w:w="2268" w:type="dxa"/>
            <w:shd w:val="clear" w:color="auto" w:fill="E2EFD9" w:themeFill="accent6" w:themeFillTint="33"/>
          </w:tcPr>
          <w:p w14:paraId="07BFEBBF" w14:textId="77777777" w:rsidR="00C502B6" w:rsidRPr="00463B8C" w:rsidRDefault="00C502B6" w:rsidP="00534B6E">
            <w:pPr>
              <w:jc w:val="both"/>
              <w:rPr>
                <w:rFonts w:ascii="Times New Roman" w:hAnsi="Times New Roman" w:cs="Times New Roman"/>
                <w:b/>
              </w:rPr>
            </w:pPr>
            <w:r w:rsidRPr="00463B8C">
              <w:rPr>
                <w:rFonts w:ascii="Times New Roman" w:hAnsi="Times New Roman" w:cs="Times New Roman"/>
                <w:b/>
              </w:rPr>
              <w:t>Date</w:t>
            </w:r>
          </w:p>
        </w:tc>
        <w:tc>
          <w:tcPr>
            <w:tcW w:w="2263" w:type="dxa"/>
            <w:shd w:val="clear" w:color="auto" w:fill="E2EFD9" w:themeFill="accent6" w:themeFillTint="33"/>
          </w:tcPr>
          <w:p w14:paraId="68C3B708" w14:textId="77777777" w:rsidR="00C502B6" w:rsidRPr="00463B8C" w:rsidRDefault="00C502B6" w:rsidP="00534B6E">
            <w:pPr>
              <w:jc w:val="both"/>
              <w:rPr>
                <w:rFonts w:ascii="Times New Roman" w:hAnsi="Times New Roman" w:cs="Times New Roman"/>
                <w:b/>
              </w:rPr>
            </w:pPr>
            <w:r w:rsidRPr="00463B8C">
              <w:rPr>
                <w:rFonts w:ascii="Times New Roman" w:hAnsi="Times New Roman" w:cs="Times New Roman"/>
                <w:b/>
              </w:rPr>
              <w:t>Budget</w:t>
            </w:r>
          </w:p>
        </w:tc>
      </w:tr>
      <w:tr w:rsidR="00C502B6" w:rsidRPr="00463B8C" w14:paraId="15EBF326" w14:textId="77777777" w:rsidTr="00534B6E">
        <w:tc>
          <w:tcPr>
            <w:tcW w:w="4531" w:type="dxa"/>
            <w:vAlign w:val="center"/>
          </w:tcPr>
          <w:p w14:paraId="4FA8E6D9" w14:textId="675E4896" w:rsidR="00C502B6" w:rsidRPr="00463B8C" w:rsidRDefault="00C502B6" w:rsidP="00534B6E">
            <w:pPr>
              <w:jc w:val="both"/>
              <w:rPr>
                <w:rFonts w:ascii="Times New Roman" w:hAnsi="Times New Roman" w:cs="Times New Roman"/>
              </w:rPr>
            </w:pPr>
            <w:r w:rsidRPr="00463B8C">
              <w:rPr>
                <w:rFonts w:ascii="Times New Roman" w:hAnsi="Times New Roman" w:cs="Times New Roman"/>
              </w:rPr>
              <w:t xml:space="preserve">Le PEB de l’aéroport d’Avignon est actuellement en cours de révision. Sa nouvelle version permettra de mieux prendre en compte les nuisances sonores et de limiter le nombre d’habitants qui y seront exposés. </w:t>
            </w:r>
          </w:p>
        </w:tc>
        <w:tc>
          <w:tcPr>
            <w:tcW w:w="2268" w:type="dxa"/>
            <w:vAlign w:val="center"/>
          </w:tcPr>
          <w:p w14:paraId="1DACFAE9" w14:textId="79EC4480" w:rsidR="00C502B6" w:rsidRPr="00463B8C" w:rsidRDefault="00A50A63" w:rsidP="00534B6E">
            <w:pPr>
              <w:jc w:val="both"/>
              <w:rPr>
                <w:rFonts w:ascii="Times New Roman" w:hAnsi="Times New Roman" w:cs="Times New Roman"/>
              </w:rPr>
            </w:pPr>
            <w:r w:rsidRPr="00463B8C">
              <w:rPr>
                <w:rFonts w:ascii="Times New Roman" w:hAnsi="Times New Roman" w:cs="Times New Roman"/>
              </w:rPr>
              <w:t>2024/2025</w:t>
            </w:r>
          </w:p>
        </w:tc>
        <w:tc>
          <w:tcPr>
            <w:tcW w:w="2263" w:type="dxa"/>
            <w:vAlign w:val="center"/>
          </w:tcPr>
          <w:p w14:paraId="10227B96" w14:textId="79933F0D" w:rsidR="00C502B6" w:rsidRPr="00463B8C" w:rsidRDefault="00A50A63" w:rsidP="00534B6E">
            <w:pPr>
              <w:jc w:val="both"/>
              <w:rPr>
                <w:rFonts w:ascii="Times New Roman" w:hAnsi="Times New Roman" w:cs="Times New Roman"/>
              </w:rPr>
            </w:pPr>
            <w:r w:rsidRPr="00463B8C">
              <w:rPr>
                <w:rFonts w:ascii="Times New Roman" w:hAnsi="Times New Roman" w:cs="Times New Roman"/>
              </w:rPr>
              <w:t>Sans objet</w:t>
            </w:r>
          </w:p>
        </w:tc>
      </w:tr>
    </w:tbl>
    <w:p w14:paraId="026CA541" w14:textId="77777777" w:rsidR="00B80238" w:rsidRPr="00463B8C" w:rsidRDefault="00B80238">
      <w:pPr>
        <w:jc w:val="both"/>
        <w:rPr>
          <w:rFonts w:ascii="Times New Roman" w:hAnsi="Times New Roman" w:cs="Times New Roman"/>
        </w:rPr>
      </w:pPr>
    </w:p>
    <w:p w14:paraId="4C74DA1D" w14:textId="45D60FCA" w:rsidR="00270F45" w:rsidRPr="00463B8C" w:rsidRDefault="003A5576" w:rsidP="002E52C1">
      <w:pPr>
        <w:pStyle w:val="Paragraphedeliste"/>
        <w:numPr>
          <w:ilvl w:val="1"/>
          <w:numId w:val="1"/>
        </w:numPr>
        <w:jc w:val="both"/>
        <w:rPr>
          <w:rStyle w:val="Accentuationintense"/>
          <w:rFonts w:ascii="Times New Roman" w:hAnsi="Times New Roman" w:cs="Times New Roman"/>
        </w:rPr>
      </w:pPr>
      <w:r w:rsidRPr="00463B8C">
        <w:rPr>
          <w:rStyle w:val="Accentuationintense"/>
          <w:rFonts w:ascii="Times New Roman" w:hAnsi="Times New Roman" w:cs="Times New Roman"/>
        </w:rPr>
        <w:t xml:space="preserve">Motifs ayant présidé au choix des mesures retenues </w:t>
      </w:r>
    </w:p>
    <w:p w14:paraId="39E061D4" w14:textId="6E0F9978" w:rsidR="00270F45" w:rsidRPr="00463B8C" w:rsidRDefault="00270F45">
      <w:pPr>
        <w:rPr>
          <w:rFonts w:ascii="Times New Roman" w:hAnsi="Times New Roman" w:cs="Times New Roman"/>
        </w:rPr>
      </w:pPr>
    </w:p>
    <w:p w14:paraId="677F7FEF" w14:textId="02F5E0B1" w:rsidR="00D46B61" w:rsidRPr="00463B8C" w:rsidRDefault="00C502B6" w:rsidP="001478BF">
      <w:pPr>
        <w:jc w:val="both"/>
        <w:rPr>
          <w:rFonts w:ascii="Times New Roman" w:hAnsi="Times New Roman" w:cs="Times New Roman"/>
        </w:rPr>
      </w:pPr>
      <w:r w:rsidRPr="00463B8C">
        <w:rPr>
          <w:rFonts w:ascii="Times New Roman" w:hAnsi="Times New Roman" w:cs="Times New Roman"/>
        </w:rPr>
        <w:t xml:space="preserve">Ces mesures ont été définies afin de limiter le trafic routier en permettant notamment le développement de mobilités alternatives. </w:t>
      </w:r>
    </w:p>
    <w:p w14:paraId="3A9B66C5" w14:textId="77777777" w:rsidR="00682B9C" w:rsidRPr="00463B8C" w:rsidRDefault="00682B9C" w:rsidP="001478BF">
      <w:pPr>
        <w:jc w:val="both"/>
        <w:rPr>
          <w:rFonts w:ascii="Times New Roman" w:hAnsi="Times New Roman" w:cs="Times New Roman"/>
        </w:rPr>
      </w:pPr>
    </w:p>
    <w:p w14:paraId="1D50706B" w14:textId="7E20CE26" w:rsidR="00682B9C" w:rsidRPr="00463B8C" w:rsidRDefault="00682B9C" w:rsidP="001478BF">
      <w:pPr>
        <w:jc w:val="both"/>
        <w:rPr>
          <w:rFonts w:ascii="Times New Roman" w:hAnsi="Times New Roman" w:cs="Times New Roman"/>
        </w:rPr>
      </w:pPr>
      <w:r w:rsidRPr="00463B8C">
        <w:rPr>
          <w:rFonts w:ascii="Times New Roman" w:hAnsi="Times New Roman" w:cs="Times New Roman"/>
        </w:rPr>
        <w:t xml:space="preserve">L’objectif est également de préserver les zones calmes ainsi que les espaces agricoles et naturels afin que la population puisse bénéficier d’espaces verts n’étant pas impactés par les nuisances sonores. </w:t>
      </w:r>
    </w:p>
    <w:p w14:paraId="09F46F70" w14:textId="77777777" w:rsidR="00682B9C" w:rsidRPr="00463B8C" w:rsidRDefault="00682B9C" w:rsidP="001478BF">
      <w:pPr>
        <w:jc w:val="both"/>
        <w:rPr>
          <w:rFonts w:ascii="Times New Roman" w:hAnsi="Times New Roman" w:cs="Times New Roman"/>
        </w:rPr>
      </w:pPr>
    </w:p>
    <w:p w14:paraId="6F1A7864" w14:textId="3955FE0A" w:rsidR="00682B9C" w:rsidRPr="00463B8C" w:rsidRDefault="00682B9C" w:rsidP="001478BF">
      <w:pPr>
        <w:jc w:val="both"/>
        <w:rPr>
          <w:rFonts w:ascii="Times New Roman" w:hAnsi="Times New Roman" w:cs="Times New Roman"/>
        </w:rPr>
      </w:pPr>
      <w:r w:rsidRPr="00463B8C">
        <w:rPr>
          <w:rFonts w:ascii="Times New Roman" w:hAnsi="Times New Roman" w:cs="Times New Roman"/>
        </w:rPr>
        <w:t>Enfin, les mesures indiquées dans les axes 4 et 5 ci – dessus impliquent forcément une limitation de l’urbanisation, qui peut – être synonyme de nuisances sonores en raison de l’augmentation du trafic routier qu’elle engendre.</w:t>
      </w:r>
      <w:r w:rsidR="00C16EB9" w:rsidRPr="00463B8C">
        <w:rPr>
          <w:rFonts w:ascii="Times New Roman" w:hAnsi="Times New Roman" w:cs="Times New Roman"/>
        </w:rPr>
        <w:t xml:space="preserve"> Ces objectifs se sont traduits dans le nouveau PLU approuvé le 1</w:t>
      </w:r>
      <w:r w:rsidR="00C16EB9" w:rsidRPr="00463B8C">
        <w:rPr>
          <w:rFonts w:ascii="Times New Roman" w:hAnsi="Times New Roman" w:cs="Times New Roman"/>
          <w:vertAlign w:val="superscript"/>
        </w:rPr>
        <w:t>er</w:t>
      </w:r>
      <w:r w:rsidR="00C16EB9" w:rsidRPr="00463B8C">
        <w:rPr>
          <w:rFonts w:ascii="Times New Roman" w:hAnsi="Times New Roman" w:cs="Times New Roman"/>
        </w:rPr>
        <w:t xml:space="preserve"> février 2022.</w:t>
      </w:r>
    </w:p>
    <w:p w14:paraId="4A0B3640" w14:textId="77777777" w:rsidR="00C16EB9" w:rsidRPr="00463B8C" w:rsidRDefault="00C16EB9" w:rsidP="001478BF">
      <w:pPr>
        <w:jc w:val="both"/>
        <w:rPr>
          <w:rFonts w:ascii="Times New Roman" w:hAnsi="Times New Roman" w:cs="Times New Roman"/>
        </w:rPr>
      </w:pPr>
    </w:p>
    <w:p w14:paraId="7A3C3CD7" w14:textId="6B513854" w:rsidR="00682B9C" w:rsidRDefault="00682B9C" w:rsidP="001478BF">
      <w:pPr>
        <w:jc w:val="both"/>
        <w:rPr>
          <w:rFonts w:ascii="Times New Roman" w:hAnsi="Times New Roman" w:cs="Times New Roman"/>
        </w:rPr>
      </w:pPr>
      <w:r w:rsidRPr="00463B8C">
        <w:rPr>
          <w:rFonts w:ascii="Times New Roman" w:hAnsi="Times New Roman" w:cs="Times New Roman"/>
        </w:rPr>
        <w:t xml:space="preserve">Le coût des différentes actions envisagées est indiqué lorsqu’il est connu et quantifiable. D’autres mesures, telles que la révision de certains documents réglementaires, ne peuvent faire l’objet d’une estimation du coût. </w:t>
      </w:r>
    </w:p>
    <w:p w14:paraId="43282BA7" w14:textId="77777777" w:rsidR="00211C77" w:rsidRPr="00463B8C" w:rsidRDefault="00211C77" w:rsidP="001478BF">
      <w:pPr>
        <w:jc w:val="both"/>
        <w:rPr>
          <w:rFonts w:ascii="Times New Roman" w:hAnsi="Times New Roman" w:cs="Times New Roman"/>
        </w:rPr>
      </w:pPr>
    </w:p>
    <w:p w14:paraId="3FFD4437" w14:textId="77777777" w:rsidR="00682B9C" w:rsidRPr="00463B8C" w:rsidRDefault="00682B9C" w:rsidP="001478BF">
      <w:pPr>
        <w:jc w:val="both"/>
        <w:rPr>
          <w:rFonts w:ascii="Times New Roman" w:hAnsi="Times New Roman" w:cs="Times New Roman"/>
        </w:rPr>
      </w:pPr>
    </w:p>
    <w:p w14:paraId="76DDE943" w14:textId="76231967" w:rsidR="00270F45" w:rsidRPr="00463B8C" w:rsidRDefault="003A5576" w:rsidP="002E52C1">
      <w:pPr>
        <w:pStyle w:val="Paragraphedeliste"/>
        <w:numPr>
          <w:ilvl w:val="1"/>
          <w:numId w:val="1"/>
        </w:numPr>
        <w:jc w:val="both"/>
        <w:rPr>
          <w:rStyle w:val="Accentuationintense"/>
          <w:rFonts w:ascii="Times New Roman" w:hAnsi="Times New Roman" w:cs="Times New Roman"/>
        </w:rPr>
      </w:pPr>
      <w:r w:rsidRPr="00463B8C">
        <w:rPr>
          <w:rStyle w:val="Accentuationintense"/>
          <w:rFonts w:ascii="Times New Roman" w:hAnsi="Times New Roman" w:cs="Times New Roman"/>
        </w:rPr>
        <w:t xml:space="preserve">Estimation </w:t>
      </w:r>
      <w:bookmarkStart w:id="7" w:name="_Hlk145597915"/>
      <w:r w:rsidRPr="00463B8C">
        <w:rPr>
          <w:rStyle w:val="Accentuationintense"/>
          <w:rFonts w:ascii="Times New Roman" w:hAnsi="Times New Roman" w:cs="Times New Roman"/>
        </w:rPr>
        <w:t xml:space="preserve">du nombre de personnes concernées par une diminution du bruit </w:t>
      </w:r>
      <w:bookmarkEnd w:id="7"/>
      <w:r w:rsidR="00C85C8A">
        <w:rPr>
          <w:rStyle w:val="Accentuationintense"/>
          <w:rFonts w:ascii="Times New Roman" w:hAnsi="Times New Roman" w:cs="Times New Roman"/>
        </w:rPr>
        <w:t>après réalisation des mesures envisagées</w:t>
      </w:r>
    </w:p>
    <w:p w14:paraId="3A4AA2A8" w14:textId="77777777" w:rsidR="00270F45" w:rsidRPr="00463B8C" w:rsidRDefault="00270F45">
      <w:pPr>
        <w:jc w:val="both"/>
        <w:rPr>
          <w:rFonts w:ascii="Times New Roman" w:hAnsi="Times New Roman" w:cs="Times New Roman"/>
        </w:rPr>
      </w:pPr>
    </w:p>
    <w:p w14:paraId="5C4ECF7C" w14:textId="1DCDFE0C" w:rsidR="00270F45" w:rsidRPr="00463B8C" w:rsidRDefault="003A5576">
      <w:pPr>
        <w:jc w:val="both"/>
        <w:rPr>
          <w:rFonts w:ascii="Times New Roman" w:hAnsi="Times New Roman" w:cs="Times New Roman"/>
        </w:rPr>
      </w:pPr>
      <w:r w:rsidRPr="00463B8C">
        <w:rPr>
          <w:rFonts w:ascii="Times New Roman" w:hAnsi="Times New Roman" w:cs="Times New Roman"/>
        </w:rPr>
        <w:t xml:space="preserve">Il est estimé que les actions inscrites dans le présent PPBE pourraient conduire à une diminution </w:t>
      </w:r>
      <w:r w:rsidRPr="00186574">
        <w:rPr>
          <w:rFonts w:ascii="Times New Roman" w:hAnsi="Times New Roman" w:cs="Times New Roman"/>
        </w:rPr>
        <w:t>d</w:t>
      </w:r>
      <w:r w:rsidR="00264CAF" w:rsidRPr="00186574">
        <w:rPr>
          <w:rFonts w:ascii="Times New Roman" w:hAnsi="Times New Roman" w:cs="Times New Roman"/>
        </w:rPr>
        <w:t xml:space="preserve">’environ 220 </w:t>
      </w:r>
      <w:r w:rsidRPr="00186574">
        <w:rPr>
          <w:rFonts w:ascii="Times New Roman" w:hAnsi="Times New Roman" w:cs="Times New Roman"/>
        </w:rPr>
        <w:t>personnes</w:t>
      </w:r>
      <w:r w:rsidRPr="00463B8C">
        <w:rPr>
          <w:rFonts w:ascii="Times New Roman" w:hAnsi="Times New Roman" w:cs="Times New Roman"/>
        </w:rPr>
        <w:t xml:space="preserve"> exposées au bruit</w:t>
      </w:r>
      <w:r w:rsidR="00264CAF" w:rsidRPr="00463B8C">
        <w:rPr>
          <w:rFonts w:ascii="Times New Roman" w:hAnsi="Times New Roman" w:cs="Times New Roman"/>
        </w:rPr>
        <w:t xml:space="preserve"> sur le secteur </w:t>
      </w:r>
      <w:r w:rsidR="007167B5">
        <w:rPr>
          <w:rFonts w:ascii="Times New Roman" w:hAnsi="Times New Roman" w:cs="Times New Roman"/>
        </w:rPr>
        <w:t>o</w:t>
      </w:r>
      <w:r w:rsidR="00264CAF" w:rsidRPr="00463B8C">
        <w:rPr>
          <w:rFonts w:ascii="Times New Roman" w:hAnsi="Times New Roman" w:cs="Times New Roman"/>
        </w:rPr>
        <w:t>uest de l’avenue Jean Monnet</w:t>
      </w:r>
      <w:r w:rsidR="007167B5">
        <w:rPr>
          <w:rFonts w:ascii="Times New Roman" w:hAnsi="Times New Roman" w:cs="Times New Roman"/>
        </w:rPr>
        <w:t xml:space="preserve"> (entre le canal Crillon et le giratoire situé au droit de l’entrée de la résidence des Pierres Blanches). </w:t>
      </w:r>
    </w:p>
    <w:p w14:paraId="196B452A" w14:textId="560F7F53" w:rsidR="00270F45" w:rsidRPr="00463B8C" w:rsidRDefault="003D4564" w:rsidP="002E52C1">
      <w:pPr>
        <w:pStyle w:val="Titre1"/>
        <w:numPr>
          <w:ilvl w:val="0"/>
          <w:numId w:val="1"/>
        </w:numPr>
        <w:rPr>
          <w:rFonts w:ascii="Times New Roman" w:hAnsi="Times New Roman" w:cs="Times New Roman"/>
          <w:b/>
          <w:bCs/>
          <w:sz w:val="40"/>
        </w:rPr>
      </w:pPr>
      <w:bookmarkStart w:id="8" w:name="_Toc167705003"/>
      <w:r w:rsidRPr="00463B8C">
        <w:rPr>
          <w:rFonts w:ascii="Times New Roman" w:hAnsi="Times New Roman" w:cs="Times New Roman"/>
          <w:b/>
          <w:bCs/>
          <w:sz w:val="40"/>
        </w:rPr>
        <w:t>C</w:t>
      </w:r>
      <w:r w:rsidR="003A5576" w:rsidRPr="00463B8C">
        <w:rPr>
          <w:rFonts w:ascii="Times New Roman" w:hAnsi="Times New Roman" w:cs="Times New Roman"/>
          <w:b/>
          <w:bCs/>
          <w:sz w:val="40"/>
        </w:rPr>
        <w:t>onsultation du public</w:t>
      </w:r>
      <w:bookmarkEnd w:id="8"/>
    </w:p>
    <w:p w14:paraId="43490A30" w14:textId="77777777" w:rsidR="00270F45" w:rsidRPr="00463B8C" w:rsidRDefault="00270F45">
      <w:pPr>
        <w:jc w:val="both"/>
        <w:rPr>
          <w:rFonts w:ascii="Times New Roman" w:hAnsi="Times New Roman" w:cs="Times New Roman"/>
        </w:rPr>
      </w:pPr>
    </w:p>
    <w:p w14:paraId="6418BA89" w14:textId="77777777" w:rsidR="00270F45" w:rsidRPr="00463B8C" w:rsidRDefault="003A5576" w:rsidP="002E52C1">
      <w:pPr>
        <w:pStyle w:val="Paragraphedeliste"/>
        <w:numPr>
          <w:ilvl w:val="1"/>
          <w:numId w:val="1"/>
        </w:numPr>
        <w:jc w:val="both"/>
        <w:rPr>
          <w:rStyle w:val="Accentuationintense"/>
          <w:rFonts w:ascii="Times New Roman" w:hAnsi="Times New Roman" w:cs="Times New Roman"/>
        </w:rPr>
      </w:pPr>
      <w:r w:rsidRPr="00463B8C">
        <w:rPr>
          <w:rStyle w:val="Accentuationintense"/>
          <w:rFonts w:ascii="Times New Roman" w:hAnsi="Times New Roman" w:cs="Times New Roman"/>
        </w:rPr>
        <w:t>Modalités de la consultation</w:t>
      </w:r>
    </w:p>
    <w:p w14:paraId="23B91794" w14:textId="77777777" w:rsidR="00270F45" w:rsidRPr="00463B8C" w:rsidRDefault="00270F45">
      <w:pPr>
        <w:pStyle w:val="Paragraphedeliste"/>
        <w:jc w:val="both"/>
        <w:rPr>
          <w:rFonts w:ascii="Times New Roman" w:hAnsi="Times New Roman" w:cs="Times New Roman"/>
        </w:rPr>
      </w:pPr>
    </w:p>
    <w:p w14:paraId="0ECA3B45" w14:textId="0AF98574" w:rsidR="00270F45" w:rsidRPr="00463B8C" w:rsidRDefault="003A5576">
      <w:pPr>
        <w:jc w:val="both"/>
        <w:rPr>
          <w:rFonts w:ascii="Times New Roman" w:hAnsi="Times New Roman" w:cs="Times New Roman"/>
        </w:rPr>
      </w:pPr>
      <w:r w:rsidRPr="00463B8C">
        <w:rPr>
          <w:rFonts w:ascii="Times New Roman" w:hAnsi="Times New Roman" w:cs="Times New Roman"/>
        </w:rPr>
        <w:lastRenderedPageBreak/>
        <w:t xml:space="preserve">En application de l’article R572-9 du code de l’environnement, la consultation du public </w:t>
      </w:r>
      <w:r w:rsidR="003D4564" w:rsidRPr="00463B8C">
        <w:rPr>
          <w:rFonts w:ascii="Times New Roman" w:hAnsi="Times New Roman" w:cs="Times New Roman"/>
        </w:rPr>
        <w:t>est prévue du</w:t>
      </w:r>
      <w:r w:rsidRPr="00463B8C">
        <w:rPr>
          <w:rFonts w:ascii="Times New Roman" w:hAnsi="Times New Roman" w:cs="Times New Roman"/>
        </w:rPr>
        <w:t xml:space="preserve"> </w:t>
      </w:r>
      <w:r w:rsidR="003D4564" w:rsidRPr="00463B8C">
        <w:rPr>
          <w:rFonts w:ascii="Times New Roman" w:hAnsi="Times New Roman" w:cs="Times New Roman"/>
        </w:rPr>
        <w:t>03</w:t>
      </w:r>
      <w:r w:rsidR="00264CAF" w:rsidRPr="00463B8C">
        <w:rPr>
          <w:rFonts w:ascii="Times New Roman" w:hAnsi="Times New Roman" w:cs="Times New Roman"/>
        </w:rPr>
        <w:t xml:space="preserve"> </w:t>
      </w:r>
      <w:r w:rsidR="003D4564" w:rsidRPr="00463B8C">
        <w:rPr>
          <w:rFonts w:ascii="Times New Roman" w:hAnsi="Times New Roman" w:cs="Times New Roman"/>
        </w:rPr>
        <w:t xml:space="preserve">juin au 02 août 2024. </w:t>
      </w:r>
      <w:r w:rsidRPr="00463B8C">
        <w:rPr>
          <w:rFonts w:ascii="Times New Roman" w:hAnsi="Times New Roman" w:cs="Times New Roman"/>
        </w:rPr>
        <w:t xml:space="preserve">Elle fait l’objet d’un avis préalable par voie de presse dans le </w:t>
      </w:r>
      <w:r w:rsidR="00186574">
        <w:rPr>
          <w:rFonts w:ascii="Times New Roman" w:hAnsi="Times New Roman" w:cs="Times New Roman"/>
        </w:rPr>
        <w:t>quotidien local La Provence</w:t>
      </w:r>
      <w:r w:rsidRPr="00463B8C">
        <w:rPr>
          <w:rFonts w:ascii="Times New Roman" w:hAnsi="Times New Roman" w:cs="Times New Roman"/>
        </w:rPr>
        <w:t xml:space="preserve"> dans son édition du</w:t>
      </w:r>
      <w:r w:rsidR="00186574">
        <w:rPr>
          <w:rFonts w:ascii="Times New Roman" w:hAnsi="Times New Roman" w:cs="Times New Roman"/>
        </w:rPr>
        <w:t xml:space="preserve"> 14 mai 2024.</w:t>
      </w:r>
    </w:p>
    <w:p w14:paraId="7F5089DF" w14:textId="77777777" w:rsidR="00270F45" w:rsidRPr="00463B8C" w:rsidRDefault="00270F45">
      <w:pPr>
        <w:jc w:val="both"/>
        <w:rPr>
          <w:rFonts w:ascii="Times New Roman" w:hAnsi="Times New Roman" w:cs="Times New Roman"/>
        </w:rPr>
      </w:pPr>
    </w:p>
    <w:p w14:paraId="036AC62E" w14:textId="43CF938C" w:rsidR="00270F45" w:rsidRPr="00463B8C" w:rsidRDefault="003A5576">
      <w:pPr>
        <w:jc w:val="both"/>
        <w:rPr>
          <w:rFonts w:ascii="Times New Roman" w:hAnsi="Times New Roman" w:cs="Times New Roman"/>
        </w:rPr>
      </w:pPr>
      <w:r w:rsidRPr="00463B8C">
        <w:rPr>
          <w:rFonts w:ascii="Times New Roman" w:hAnsi="Times New Roman" w:cs="Times New Roman"/>
        </w:rPr>
        <w:t xml:space="preserve">Le projet de PPBE </w:t>
      </w:r>
      <w:r w:rsidR="00264CAF" w:rsidRPr="00463B8C">
        <w:rPr>
          <w:rFonts w:ascii="Times New Roman" w:hAnsi="Times New Roman" w:cs="Times New Roman"/>
        </w:rPr>
        <w:t>est mis</w:t>
      </w:r>
      <w:r w:rsidRPr="00463B8C">
        <w:rPr>
          <w:rFonts w:ascii="Times New Roman" w:hAnsi="Times New Roman" w:cs="Times New Roman"/>
        </w:rPr>
        <w:t xml:space="preserve"> à la consultation du public par voie électronique sur le site internet de la collectivité</w:t>
      </w:r>
      <w:r w:rsidR="00C85C8A">
        <w:rPr>
          <w:rFonts w:ascii="Times New Roman" w:hAnsi="Times New Roman" w:cs="Times New Roman"/>
        </w:rPr>
        <w:t>.</w:t>
      </w:r>
    </w:p>
    <w:p w14:paraId="1A8B8A6C" w14:textId="77777777" w:rsidR="004700D2" w:rsidRPr="00463B8C" w:rsidRDefault="004700D2">
      <w:pPr>
        <w:jc w:val="both"/>
        <w:rPr>
          <w:rFonts w:ascii="Times New Roman" w:hAnsi="Times New Roman" w:cs="Times New Roman"/>
        </w:rPr>
      </w:pPr>
    </w:p>
    <w:p w14:paraId="6C6B3A82" w14:textId="3D7B7BD9" w:rsidR="00302474" w:rsidRPr="00463B8C" w:rsidRDefault="003A5576">
      <w:pPr>
        <w:jc w:val="both"/>
        <w:rPr>
          <w:rFonts w:ascii="Times New Roman" w:hAnsi="Times New Roman" w:cs="Times New Roman"/>
        </w:rPr>
      </w:pPr>
      <w:r w:rsidRPr="00463B8C">
        <w:rPr>
          <w:rFonts w:ascii="Times New Roman" w:hAnsi="Times New Roman" w:cs="Times New Roman"/>
        </w:rPr>
        <w:t>Une adresse mail permet le recueil des observations</w:t>
      </w:r>
      <w:r w:rsidR="00302474" w:rsidRPr="00463B8C">
        <w:rPr>
          <w:rFonts w:ascii="Times New Roman" w:hAnsi="Times New Roman" w:cs="Times New Roman"/>
        </w:rPr>
        <w:t xml:space="preserve"> </w:t>
      </w:r>
      <w:hyperlink r:id="rId21" w:history="1">
        <w:r w:rsidR="00302474" w:rsidRPr="00186574">
          <w:rPr>
            <w:rStyle w:val="Lienhypertexte"/>
            <w:rFonts w:ascii="Times New Roman" w:hAnsi="Times New Roman" w:cs="Times New Roman"/>
          </w:rPr>
          <w:t>cabinet-maire@morieres.fr</w:t>
        </w:r>
      </w:hyperlink>
    </w:p>
    <w:p w14:paraId="6B163421" w14:textId="77777777" w:rsidR="00186574" w:rsidRDefault="00186574">
      <w:pPr>
        <w:jc w:val="both"/>
        <w:rPr>
          <w:rFonts w:ascii="Times New Roman" w:hAnsi="Times New Roman" w:cs="Times New Roman"/>
        </w:rPr>
      </w:pPr>
    </w:p>
    <w:p w14:paraId="32417F85" w14:textId="454B0BF3" w:rsidR="00270F45" w:rsidRPr="00463B8C" w:rsidRDefault="003A5576">
      <w:pPr>
        <w:jc w:val="both"/>
        <w:rPr>
          <w:rFonts w:ascii="Times New Roman" w:hAnsi="Times New Roman" w:cs="Times New Roman"/>
        </w:rPr>
      </w:pPr>
      <w:r w:rsidRPr="00463B8C">
        <w:rPr>
          <w:rFonts w:ascii="Times New Roman" w:hAnsi="Times New Roman" w:cs="Times New Roman"/>
        </w:rPr>
        <w:t xml:space="preserve">Cette adresse électronique </w:t>
      </w:r>
      <w:r w:rsidR="003D4564" w:rsidRPr="00463B8C">
        <w:rPr>
          <w:rFonts w:ascii="Times New Roman" w:hAnsi="Times New Roman" w:cs="Times New Roman"/>
        </w:rPr>
        <w:t>est</w:t>
      </w:r>
      <w:r w:rsidRPr="00463B8C">
        <w:rPr>
          <w:rFonts w:ascii="Times New Roman" w:hAnsi="Times New Roman" w:cs="Times New Roman"/>
        </w:rPr>
        <w:t xml:space="preserve"> </w:t>
      </w:r>
      <w:r w:rsidR="003D4564" w:rsidRPr="00463B8C">
        <w:rPr>
          <w:rFonts w:ascii="Times New Roman" w:hAnsi="Times New Roman" w:cs="Times New Roman"/>
        </w:rPr>
        <w:t xml:space="preserve">indiquée </w:t>
      </w:r>
      <w:r w:rsidRPr="00463B8C">
        <w:rPr>
          <w:rFonts w:ascii="Times New Roman" w:hAnsi="Times New Roman" w:cs="Times New Roman"/>
        </w:rPr>
        <w:t>dans l’avis de presse pour recueillir les observations du public.</w:t>
      </w:r>
    </w:p>
    <w:p w14:paraId="15C5DC9F" w14:textId="77777777" w:rsidR="00270F45" w:rsidRPr="00463B8C" w:rsidRDefault="00270F45">
      <w:pPr>
        <w:jc w:val="both"/>
        <w:rPr>
          <w:rFonts w:ascii="Times New Roman" w:hAnsi="Times New Roman" w:cs="Times New Roman"/>
        </w:rPr>
      </w:pPr>
    </w:p>
    <w:p w14:paraId="62AD884A" w14:textId="77777777" w:rsidR="00270F45" w:rsidRPr="00463B8C" w:rsidRDefault="003A5576" w:rsidP="002E52C1">
      <w:pPr>
        <w:pStyle w:val="Paragraphedeliste"/>
        <w:numPr>
          <w:ilvl w:val="1"/>
          <w:numId w:val="1"/>
        </w:numPr>
        <w:jc w:val="both"/>
        <w:rPr>
          <w:rStyle w:val="Accentuationintense"/>
          <w:rFonts w:ascii="Times New Roman" w:hAnsi="Times New Roman" w:cs="Times New Roman"/>
        </w:rPr>
      </w:pPr>
      <w:r w:rsidRPr="00463B8C">
        <w:rPr>
          <w:rStyle w:val="Accentuationintense"/>
          <w:rFonts w:ascii="Times New Roman" w:hAnsi="Times New Roman" w:cs="Times New Roman"/>
        </w:rPr>
        <w:t>Remarques du public</w:t>
      </w:r>
    </w:p>
    <w:p w14:paraId="3652787E" w14:textId="77777777" w:rsidR="00270F45" w:rsidRPr="00463B8C" w:rsidRDefault="00270F45">
      <w:pPr>
        <w:jc w:val="both"/>
        <w:rPr>
          <w:rFonts w:ascii="Times New Roman" w:hAnsi="Times New Roman" w:cs="Times New Roman"/>
        </w:rPr>
      </w:pPr>
    </w:p>
    <w:p w14:paraId="14E54C0C" w14:textId="584202A7" w:rsidR="00270F45" w:rsidRPr="00463B8C" w:rsidRDefault="003D4564">
      <w:pPr>
        <w:jc w:val="both"/>
        <w:rPr>
          <w:rFonts w:ascii="Times New Roman" w:hAnsi="Times New Roman" w:cs="Times New Roman"/>
        </w:rPr>
      </w:pPr>
      <w:r w:rsidRPr="00463B8C">
        <w:rPr>
          <w:rFonts w:ascii="Times New Roman" w:hAnsi="Times New Roman" w:cs="Times New Roman"/>
        </w:rPr>
        <w:t xml:space="preserve">Une </w:t>
      </w:r>
      <w:r w:rsidR="003A5576" w:rsidRPr="00463B8C">
        <w:rPr>
          <w:rFonts w:ascii="Times New Roman" w:hAnsi="Times New Roman" w:cs="Times New Roman"/>
        </w:rPr>
        <w:t>synthèse des observations et du nombre de participants</w:t>
      </w:r>
      <w:r w:rsidRPr="00463B8C">
        <w:rPr>
          <w:rFonts w:ascii="Times New Roman" w:hAnsi="Times New Roman" w:cs="Times New Roman"/>
        </w:rPr>
        <w:t xml:space="preserve"> sera établie à l’issue de celle-ci.</w:t>
      </w:r>
    </w:p>
    <w:p w14:paraId="3BA32CC5" w14:textId="77777777" w:rsidR="00270F45" w:rsidRPr="00463B8C" w:rsidRDefault="00270F45">
      <w:pPr>
        <w:jc w:val="both"/>
        <w:rPr>
          <w:rFonts w:ascii="Times New Roman" w:hAnsi="Times New Roman" w:cs="Times New Roman"/>
        </w:rPr>
      </w:pPr>
    </w:p>
    <w:p w14:paraId="7DF9552F" w14:textId="25ED805F" w:rsidR="00270F45" w:rsidRPr="00463B8C" w:rsidRDefault="003A5576" w:rsidP="002E52C1">
      <w:pPr>
        <w:pStyle w:val="Paragraphedeliste"/>
        <w:numPr>
          <w:ilvl w:val="1"/>
          <w:numId w:val="1"/>
        </w:numPr>
        <w:jc w:val="both"/>
        <w:rPr>
          <w:rStyle w:val="Accentuationintense"/>
          <w:rFonts w:ascii="Times New Roman" w:hAnsi="Times New Roman" w:cs="Times New Roman"/>
        </w:rPr>
      </w:pPr>
      <w:r w:rsidRPr="00463B8C">
        <w:rPr>
          <w:rStyle w:val="Accentuationintense"/>
          <w:rFonts w:ascii="Times New Roman" w:hAnsi="Times New Roman" w:cs="Times New Roman"/>
        </w:rPr>
        <w:t>Réponses aux observations</w:t>
      </w:r>
    </w:p>
    <w:p w14:paraId="236279E1" w14:textId="77777777" w:rsidR="00920BA5" w:rsidRPr="00463B8C" w:rsidRDefault="00920BA5" w:rsidP="00920BA5">
      <w:pPr>
        <w:pStyle w:val="Paragraphedeliste"/>
        <w:jc w:val="both"/>
        <w:rPr>
          <w:rStyle w:val="Accentuationintense"/>
          <w:rFonts w:ascii="Times New Roman" w:hAnsi="Times New Roman" w:cs="Times New Roman"/>
        </w:rPr>
      </w:pPr>
    </w:p>
    <w:p w14:paraId="50DCC4AE" w14:textId="63408F27" w:rsidR="00270F45" w:rsidRPr="00463B8C" w:rsidRDefault="003D4564">
      <w:pPr>
        <w:jc w:val="both"/>
        <w:rPr>
          <w:rFonts w:ascii="Times New Roman" w:hAnsi="Times New Roman" w:cs="Times New Roman"/>
        </w:rPr>
      </w:pPr>
      <w:r w:rsidRPr="00463B8C">
        <w:rPr>
          <w:rFonts w:ascii="Times New Roman" w:hAnsi="Times New Roman" w:cs="Times New Roman"/>
        </w:rPr>
        <w:t>Les réponses seront apportées aux différentes observations.</w:t>
      </w:r>
    </w:p>
    <w:p w14:paraId="407223AC" w14:textId="77777777" w:rsidR="00270F45" w:rsidRPr="00463B8C" w:rsidRDefault="00270F45">
      <w:pPr>
        <w:jc w:val="both"/>
        <w:rPr>
          <w:rFonts w:ascii="Times New Roman" w:hAnsi="Times New Roman" w:cs="Times New Roman"/>
        </w:rPr>
      </w:pPr>
    </w:p>
    <w:p w14:paraId="75CF5CDD" w14:textId="77777777" w:rsidR="00270F45" w:rsidRPr="00463B8C" w:rsidRDefault="003A5576" w:rsidP="002E52C1">
      <w:pPr>
        <w:pStyle w:val="Paragraphedeliste"/>
        <w:numPr>
          <w:ilvl w:val="1"/>
          <w:numId w:val="1"/>
        </w:numPr>
        <w:jc w:val="both"/>
        <w:rPr>
          <w:rStyle w:val="Accentuationintense"/>
          <w:rFonts w:ascii="Times New Roman" w:hAnsi="Times New Roman" w:cs="Times New Roman"/>
        </w:rPr>
      </w:pPr>
      <w:r w:rsidRPr="00463B8C">
        <w:rPr>
          <w:rStyle w:val="Accentuationintense"/>
          <w:rFonts w:ascii="Times New Roman" w:hAnsi="Times New Roman" w:cs="Times New Roman"/>
        </w:rPr>
        <w:t>Prise en compte des remarques dans le PPBE de la collectivité</w:t>
      </w:r>
    </w:p>
    <w:p w14:paraId="2F2A9341" w14:textId="77777777" w:rsidR="00270F45" w:rsidRPr="00463B8C" w:rsidRDefault="00270F45">
      <w:pPr>
        <w:jc w:val="both"/>
        <w:rPr>
          <w:rFonts w:ascii="Times New Roman" w:hAnsi="Times New Roman" w:cs="Times New Roman"/>
        </w:rPr>
      </w:pPr>
    </w:p>
    <w:p w14:paraId="7742EBE8" w14:textId="77777777" w:rsidR="00C85C8A" w:rsidRDefault="003D4564">
      <w:pPr>
        <w:jc w:val="both"/>
        <w:rPr>
          <w:rFonts w:ascii="Times New Roman" w:hAnsi="Times New Roman" w:cs="Times New Roman"/>
        </w:rPr>
      </w:pPr>
      <w:r w:rsidRPr="00463B8C">
        <w:rPr>
          <w:rFonts w:ascii="Times New Roman" w:hAnsi="Times New Roman" w:cs="Times New Roman"/>
        </w:rPr>
        <w:t xml:space="preserve">L’ensemble </w:t>
      </w:r>
      <w:r w:rsidR="00045FFF" w:rsidRPr="00463B8C">
        <w:rPr>
          <w:rFonts w:ascii="Times New Roman" w:hAnsi="Times New Roman" w:cs="Times New Roman"/>
        </w:rPr>
        <w:t>des réponses</w:t>
      </w:r>
      <w:r w:rsidR="003A5576" w:rsidRPr="00463B8C">
        <w:rPr>
          <w:rFonts w:ascii="Times New Roman" w:hAnsi="Times New Roman" w:cs="Times New Roman"/>
        </w:rPr>
        <w:t xml:space="preserve"> </w:t>
      </w:r>
      <w:r w:rsidRPr="00463B8C">
        <w:rPr>
          <w:rFonts w:ascii="Times New Roman" w:hAnsi="Times New Roman" w:cs="Times New Roman"/>
        </w:rPr>
        <w:t>sera</w:t>
      </w:r>
      <w:r w:rsidR="003A5576" w:rsidRPr="00463B8C">
        <w:rPr>
          <w:rFonts w:ascii="Times New Roman" w:hAnsi="Times New Roman" w:cs="Times New Roman"/>
        </w:rPr>
        <w:t xml:space="preserve"> intégré dans le PPBE</w:t>
      </w:r>
      <w:r w:rsidRPr="00463B8C">
        <w:rPr>
          <w:rFonts w:ascii="Times New Roman" w:hAnsi="Times New Roman" w:cs="Times New Roman"/>
        </w:rPr>
        <w:t>.</w:t>
      </w:r>
    </w:p>
    <w:p w14:paraId="6FC99E2D" w14:textId="77777777" w:rsidR="00C85C8A" w:rsidRDefault="00C85C8A">
      <w:pPr>
        <w:jc w:val="both"/>
        <w:rPr>
          <w:rFonts w:ascii="Times New Roman" w:hAnsi="Times New Roman" w:cs="Times New Roman"/>
        </w:rPr>
      </w:pPr>
    </w:p>
    <w:p w14:paraId="0F5FFFF4" w14:textId="3C211E6C" w:rsidR="00270F45" w:rsidRPr="00463B8C" w:rsidRDefault="00C85C8A">
      <w:pPr>
        <w:jc w:val="both"/>
        <w:rPr>
          <w:rFonts w:ascii="Times New Roman" w:hAnsi="Times New Roman" w:cs="Times New Roman"/>
        </w:rPr>
      </w:pPr>
      <w:r>
        <w:rPr>
          <w:rFonts w:ascii="Times New Roman" w:hAnsi="Times New Roman" w:cs="Times New Roman"/>
        </w:rPr>
        <w:t xml:space="preserve">A l’issue, le projet de PPBE sera présenté au conseil municipal lors de la séance du 24 septembre 2024 afin d’être approuvé. </w:t>
      </w:r>
    </w:p>
    <w:p w14:paraId="3BFE5C89" w14:textId="77777777" w:rsidR="001478BF" w:rsidRPr="00463B8C" w:rsidRDefault="001478BF">
      <w:pPr>
        <w:jc w:val="both"/>
        <w:rPr>
          <w:rFonts w:ascii="Times New Roman" w:hAnsi="Times New Roman" w:cs="Times New Roman"/>
        </w:rPr>
      </w:pPr>
    </w:p>
    <w:p w14:paraId="4B1ADFA0" w14:textId="1E184AEF" w:rsidR="00270F45" w:rsidRPr="00463B8C" w:rsidRDefault="003A5576">
      <w:pPr>
        <w:jc w:val="both"/>
        <w:rPr>
          <w:rFonts w:ascii="Times New Roman" w:hAnsi="Times New Roman" w:cs="Times New Roman"/>
        </w:rPr>
      </w:pPr>
      <w:r w:rsidRPr="00463B8C">
        <w:rPr>
          <w:rFonts w:ascii="Times New Roman" w:hAnsi="Times New Roman" w:cs="Times New Roman"/>
        </w:rPr>
        <w:t xml:space="preserve">Il </w:t>
      </w:r>
      <w:r w:rsidR="00045FFF" w:rsidRPr="00463B8C">
        <w:rPr>
          <w:rFonts w:ascii="Times New Roman" w:hAnsi="Times New Roman" w:cs="Times New Roman"/>
        </w:rPr>
        <w:t xml:space="preserve">sera </w:t>
      </w:r>
      <w:r w:rsidRPr="00463B8C">
        <w:rPr>
          <w:rFonts w:ascii="Times New Roman" w:hAnsi="Times New Roman" w:cs="Times New Roman"/>
        </w:rPr>
        <w:t>publié sur le site internet de la collectivité à l’adresse suivante :</w:t>
      </w:r>
      <w:r w:rsidR="00302474" w:rsidRPr="00463B8C">
        <w:rPr>
          <w:rFonts w:ascii="Times New Roman" w:hAnsi="Times New Roman" w:cs="Times New Roman"/>
        </w:rPr>
        <w:t xml:space="preserve"> </w:t>
      </w:r>
      <w:hyperlink r:id="rId22" w:history="1">
        <w:r w:rsidR="00302474" w:rsidRPr="00463B8C">
          <w:rPr>
            <w:rStyle w:val="Lienhypertexte"/>
            <w:rFonts w:ascii="Times New Roman" w:hAnsi="Times New Roman" w:cs="Times New Roman"/>
          </w:rPr>
          <w:t>https://www.ville-moriereslesavignon.fr/urbanisme/</w:t>
        </w:r>
      </w:hyperlink>
      <w:r w:rsidRPr="00463B8C">
        <w:rPr>
          <w:rFonts w:ascii="Times New Roman" w:hAnsi="Times New Roman" w:cs="Times New Roman"/>
        </w:rPr>
        <w:t xml:space="preserve"> </w:t>
      </w:r>
    </w:p>
    <w:p w14:paraId="6101D384" w14:textId="77777777" w:rsidR="00270F45" w:rsidRPr="00463B8C" w:rsidRDefault="00270F45">
      <w:pPr>
        <w:jc w:val="both"/>
        <w:rPr>
          <w:rFonts w:ascii="Times New Roman" w:hAnsi="Times New Roman" w:cs="Times New Roman"/>
        </w:rPr>
      </w:pPr>
    </w:p>
    <w:p w14:paraId="1E1C67BD" w14:textId="77777777" w:rsidR="00270F45" w:rsidRPr="00463B8C" w:rsidRDefault="00270F45">
      <w:pPr>
        <w:jc w:val="both"/>
        <w:rPr>
          <w:rFonts w:ascii="Times New Roman" w:hAnsi="Times New Roman" w:cs="Times New Roman"/>
        </w:rPr>
      </w:pPr>
    </w:p>
    <w:p w14:paraId="35012F07" w14:textId="0744219F" w:rsidR="00C85C8A" w:rsidRPr="00186574" w:rsidRDefault="00C85C8A" w:rsidP="00C85C8A">
      <w:pPr>
        <w:pStyle w:val="Titre1"/>
        <w:numPr>
          <w:ilvl w:val="0"/>
          <w:numId w:val="1"/>
        </w:numPr>
        <w:jc w:val="both"/>
        <w:rPr>
          <w:rFonts w:ascii="Times New Roman" w:hAnsi="Times New Roman" w:cs="Times New Roman"/>
          <w:b/>
          <w:sz w:val="40"/>
          <w:szCs w:val="36"/>
        </w:rPr>
      </w:pPr>
      <w:bookmarkStart w:id="9" w:name="_Toc167705004"/>
      <w:r w:rsidRPr="00186574">
        <w:rPr>
          <w:rFonts w:ascii="Times New Roman" w:hAnsi="Times New Roman" w:cs="Times New Roman"/>
          <w:b/>
          <w:sz w:val="40"/>
          <w:szCs w:val="36"/>
        </w:rPr>
        <w:t>Résumé non technique</w:t>
      </w:r>
      <w:bookmarkEnd w:id="9"/>
    </w:p>
    <w:p w14:paraId="0975F317" w14:textId="77777777" w:rsidR="00C85C8A" w:rsidRPr="00463B8C" w:rsidRDefault="00C85C8A" w:rsidP="00C85C8A">
      <w:pPr>
        <w:rPr>
          <w:rFonts w:ascii="Times New Roman" w:hAnsi="Times New Roman" w:cs="Times New Roman"/>
        </w:rPr>
      </w:pPr>
    </w:p>
    <w:p w14:paraId="0CFB8124" w14:textId="77777777" w:rsidR="00C85C8A" w:rsidRPr="00463B8C" w:rsidRDefault="00C85C8A" w:rsidP="00C85C8A">
      <w:pPr>
        <w:jc w:val="both"/>
        <w:rPr>
          <w:rFonts w:ascii="Times New Roman" w:hAnsi="Times New Roman" w:cs="Times New Roman"/>
        </w:rPr>
      </w:pPr>
      <w:r w:rsidRPr="00463B8C">
        <w:rPr>
          <w:rFonts w:ascii="Times New Roman" w:hAnsi="Times New Roman" w:cs="Times New Roman"/>
        </w:rPr>
        <w:t xml:space="preserve">Dans le cadre de l’application de la Directive Européenne 2002/49/CE, relative à l’évaluation et la gestion du bruit dans l’environnement, les grandes agglomérations et grandes infrastructures de transports terrestres doivent faire l’objet de Cartes de Bruit Stratégiques (CBS) et de Plans de Prévention du Bruit dans l’Environnement (PPBE). </w:t>
      </w:r>
    </w:p>
    <w:p w14:paraId="2795F601" w14:textId="77777777" w:rsidR="00C85C8A" w:rsidRPr="00463B8C" w:rsidRDefault="00C85C8A" w:rsidP="00C85C8A">
      <w:pPr>
        <w:jc w:val="both"/>
        <w:rPr>
          <w:rFonts w:ascii="Times New Roman" w:hAnsi="Times New Roman" w:cs="Times New Roman"/>
        </w:rPr>
      </w:pPr>
    </w:p>
    <w:p w14:paraId="3F0B597B" w14:textId="77777777" w:rsidR="00C85C8A" w:rsidRPr="00463B8C" w:rsidRDefault="00C85C8A" w:rsidP="00C85C8A">
      <w:pPr>
        <w:jc w:val="both"/>
        <w:rPr>
          <w:rFonts w:ascii="Times New Roman" w:hAnsi="Times New Roman" w:cs="Times New Roman"/>
        </w:rPr>
      </w:pPr>
      <w:r w:rsidRPr="00463B8C">
        <w:rPr>
          <w:rFonts w:ascii="Times New Roman" w:hAnsi="Times New Roman" w:cs="Times New Roman"/>
        </w:rPr>
        <w:t>L’objectif de cette directive est de protéger la population et les établissements scolaires ou de santé des nuisances sonores excessives, de prévenir de nouvelles situations de gêne sonore et de préserver les zones de calme.</w:t>
      </w:r>
    </w:p>
    <w:p w14:paraId="3174AAB6" w14:textId="77777777" w:rsidR="00C85C8A" w:rsidRPr="00463B8C" w:rsidRDefault="00C85C8A" w:rsidP="00C85C8A">
      <w:pPr>
        <w:jc w:val="both"/>
        <w:rPr>
          <w:rFonts w:ascii="Times New Roman" w:hAnsi="Times New Roman" w:cs="Times New Roman"/>
        </w:rPr>
      </w:pPr>
    </w:p>
    <w:p w14:paraId="63C5D897" w14:textId="77777777" w:rsidR="00C85C8A" w:rsidRPr="00463B8C" w:rsidRDefault="00C85C8A" w:rsidP="00C85C8A">
      <w:pPr>
        <w:jc w:val="both"/>
        <w:rPr>
          <w:rFonts w:ascii="Times New Roman" w:hAnsi="Times New Roman" w:cs="Times New Roman"/>
        </w:rPr>
      </w:pPr>
      <w:r w:rsidRPr="00463B8C">
        <w:rPr>
          <w:rFonts w:ascii="Times New Roman" w:hAnsi="Times New Roman" w:cs="Times New Roman"/>
        </w:rPr>
        <w:t>L’ambition de cette directive est également de garantir une information des populations sur leur niveau d’exposition sonore et sur les actions prévues pour réduire cette pollution.</w:t>
      </w:r>
    </w:p>
    <w:p w14:paraId="3812F5D8" w14:textId="77777777" w:rsidR="00C85C8A" w:rsidRPr="00463B8C" w:rsidRDefault="00C85C8A" w:rsidP="00C85C8A">
      <w:pPr>
        <w:jc w:val="both"/>
        <w:rPr>
          <w:rFonts w:ascii="Times New Roman" w:hAnsi="Times New Roman" w:cs="Times New Roman"/>
        </w:rPr>
      </w:pPr>
    </w:p>
    <w:p w14:paraId="18A07DF6" w14:textId="77777777" w:rsidR="00C85C8A" w:rsidRDefault="00C85C8A" w:rsidP="00C85C8A">
      <w:pPr>
        <w:jc w:val="both"/>
        <w:rPr>
          <w:rFonts w:ascii="Times New Roman" w:hAnsi="Times New Roman" w:cs="Times New Roman"/>
        </w:rPr>
      </w:pPr>
      <w:r w:rsidRPr="00463B8C">
        <w:rPr>
          <w:rFonts w:ascii="Times New Roman" w:hAnsi="Times New Roman" w:cs="Times New Roman"/>
        </w:rPr>
        <w:t>Les textes de transposition de la directive ont été codifiés aux articles L.572-1 et suivants, R.572-1 et suivants</w:t>
      </w:r>
      <w:r>
        <w:rPr>
          <w:rFonts w:ascii="Times New Roman" w:hAnsi="Times New Roman" w:cs="Times New Roman"/>
        </w:rPr>
        <w:t xml:space="preserve"> du code de l’environnement,</w:t>
      </w:r>
      <w:r w:rsidRPr="00463B8C">
        <w:rPr>
          <w:rFonts w:ascii="Times New Roman" w:hAnsi="Times New Roman" w:cs="Times New Roman"/>
        </w:rPr>
        <w:t xml:space="preserve"> ainsi qu’à l’arrêté du 4 avril 2006 relatif à l’établissement des cartes de bruit stratégiques et des plans de prévention du bruit dans l’environnement. </w:t>
      </w:r>
    </w:p>
    <w:p w14:paraId="6F85C65C" w14:textId="77777777" w:rsidR="00C85C8A" w:rsidRDefault="00C85C8A" w:rsidP="00C85C8A">
      <w:pPr>
        <w:jc w:val="both"/>
        <w:rPr>
          <w:rFonts w:ascii="Times New Roman" w:hAnsi="Times New Roman" w:cs="Times New Roman"/>
        </w:rPr>
      </w:pPr>
    </w:p>
    <w:p w14:paraId="4A6E22E7" w14:textId="476128DF" w:rsidR="00C85C8A" w:rsidRPr="00463B8C" w:rsidRDefault="00C85C8A" w:rsidP="00C85C8A">
      <w:pPr>
        <w:jc w:val="both"/>
        <w:rPr>
          <w:rFonts w:ascii="Times New Roman" w:hAnsi="Times New Roman" w:cs="Times New Roman"/>
        </w:rPr>
      </w:pPr>
      <w:r w:rsidRPr="00463B8C">
        <w:rPr>
          <w:rFonts w:ascii="Times New Roman" w:hAnsi="Times New Roman" w:cs="Times New Roman"/>
        </w:rPr>
        <w:t>Sont notamment visées par les textes, les infrastructures routières de plus de 3 millions de véhicules par an.</w:t>
      </w:r>
      <w:r>
        <w:rPr>
          <w:rFonts w:ascii="Times New Roman" w:hAnsi="Times New Roman" w:cs="Times New Roman"/>
        </w:rPr>
        <w:t xml:space="preserve"> Pour la commune de Morières-lès-Avignon, la seule infrastructure communale concernée </w:t>
      </w:r>
      <w:r w:rsidR="00107950">
        <w:rPr>
          <w:rFonts w:ascii="Times New Roman" w:hAnsi="Times New Roman" w:cs="Times New Roman"/>
        </w:rPr>
        <w:t>est la voie correspondant aux avenues Jean Monnet et Aristide Briand.</w:t>
      </w:r>
      <w:r>
        <w:rPr>
          <w:rFonts w:ascii="Times New Roman" w:hAnsi="Times New Roman" w:cs="Times New Roman"/>
        </w:rPr>
        <w:t xml:space="preserve"> </w:t>
      </w:r>
    </w:p>
    <w:p w14:paraId="7E3DE409" w14:textId="77777777" w:rsidR="00C85C8A" w:rsidRPr="00463B8C" w:rsidRDefault="00C85C8A" w:rsidP="00C85C8A">
      <w:pPr>
        <w:jc w:val="both"/>
        <w:rPr>
          <w:rFonts w:ascii="Times New Roman" w:hAnsi="Times New Roman" w:cs="Times New Roman"/>
        </w:rPr>
      </w:pPr>
    </w:p>
    <w:p w14:paraId="27623198" w14:textId="44EDD04C" w:rsidR="00C85C8A" w:rsidRPr="00784772" w:rsidRDefault="00C85C8A" w:rsidP="00C85C8A">
      <w:pPr>
        <w:jc w:val="both"/>
        <w:rPr>
          <w:rFonts w:ascii="Times New Roman" w:hAnsi="Times New Roman" w:cs="Times New Roman"/>
          <w:b/>
          <w:bCs/>
          <w:i/>
          <w:iCs/>
        </w:rPr>
      </w:pPr>
      <w:r w:rsidRPr="00463B8C">
        <w:rPr>
          <w:rFonts w:ascii="Times New Roman" w:hAnsi="Times New Roman" w:cs="Times New Roman"/>
        </w:rPr>
        <w:t xml:space="preserve">Conformément aux exigences réglementaires, la première étape d’élaboration du PPBE a consisté à dresser un diagnostic des secteurs où il convient d’agir. </w:t>
      </w:r>
    </w:p>
    <w:p w14:paraId="7D1565AA" w14:textId="77777777" w:rsidR="00C85C8A" w:rsidRPr="00463B8C" w:rsidRDefault="00C85C8A" w:rsidP="00C85C8A">
      <w:pPr>
        <w:jc w:val="both"/>
        <w:rPr>
          <w:rFonts w:ascii="Times New Roman" w:hAnsi="Times New Roman" w:cs="Times New Roman"/>
        </w:rPr>
      </w:pPr>
    </w:p>
    <w:p w14:paraId="38EA159B" w14:textId="22F4FE7E" w:rsidR="00C85C8A" w:rsidRPr="00463B8C" w:rsidRDefault="00C85C8A" w:rsidP="00C85C8A">
      <w:pPr>
        <w:jc w:val="both"/>
        <w:rPr>
          <w:rFonts w:ascii="Times New Roman" w:hAnsi="Times New Roman" w:cs="Times New Roman"/>
        </w:rPr>
      </w:pPr>
      <w:r w:rsidRPr="00463B8C">
        <w:rPr>
          <w:rFonts w:ascii="Times New Roman" w:hAnsi="Times New Roman" w:cs="Times New Roman"/>
        </w:rPr>
        <w:t xml:space="preserve">La seconde étape a consisté à établir le bilan des actions réalisées depuis 10 ans et citées dans le cadre du précédent PPBE arrêté </w:t>
      </w:r>
      <w:r w:rsidR="00211C77">
        <w:rPr>
          <w:rFonts w:ascii="Times New Roman" w:hAnsi="Times New Roman" w:cs="Times New Roman"/>
        </w:rPr>
        <w:t>par délibération du conseil municipal de Morières-lès-Avignon du</w:t>
      </w:r>
      <w:r w:rsidRPr="00463B8C">
        <w:rPr>
          <w:rFonts w:ascii="Times New Roman" w:hAnsi="Times New Roman" w:cs="Times New Roman"/>
        </w:rPr>
        <w:t xml:space="preserve"> 1</w:t>
      </w:r>
      <w:r w:rsidRPr="00463B8C">
        <w:rPr>
          <w:rFonts w:ascii="Times New Roman" w:hAnsi="Times New Roman" w:cs="Times New Roman"/>
          <w:vertAlign w:val="superscript"/>
        </w:rPr>
        <w:t>er</w:t>
      </w:r>
      <w:r w:rsidRPr="00463B8C">
        <w:rPr>
          <w:rFonts w:ascii="Times New Roman" w:hAnsi="Times New Roman" w:cs="Times New Roman"/>
        </w:rPr>
        <w:t xml:space="preserve"> mars 2022.</w:t>
      </w:r>
    </w:p>
    <w:p w14:paraId="074BB60D" w14:textId="77777777" w:rsidR="00C85C8A" w:rsidRPr="00463B8C" w:rsidRDefault="00C85C8A" w:rsidP="00C85C8A">
      <w:pPr>
        <w:jc w:val="both"/>
        <w:rPr>
          <w:rFonts w:ascii="Times New Roman" w:hAnsi="Times New Roman" w:cs="Times New Roman"/>
        </w:rPr>
      </w:pPr>
    </w:p>
    <w:p w14:paraId="7E93C2EC" w14:textId="77777777" w:rsidR="00C85C8A" w:rsidRPr="00463B8C" w:rsidRDefault="00C85C8A" w:rsidP="00C85C8A">
      <w:pPr>
        <w:jc w:val="both"/>
        <w:rPr>
          <w:rFonts w:ascii="Times New Roman" w:hAnsi="Times New Roman" w:cs="Times New Roman"/>
          <w:color w:val="000000"/>
        </w:rPr>
      </w:pPr>
      <w:r w:rsidRPr="00463B8C">
        <w:rPr>
          <w:rFonts w:ascii="Times New Roman" w:hAnsi="Times New Roman" w:cs="Times New Roman"/>
        </w:rPr>
        <w:t>La troisième étape a consisté à recenser une liste d’actions permettant d’abaisser l’exposition sonore de nos concitoyens et à les organiser dans un programme global d’actions sur la périod</w:t>
      </w:r>
      <w:r w:rsidRPr="00463B8C">
        <w:rPr>
          <w:rFonts w:ascii="Times New Roman" w:hAnsi="Times New Roman" w:cs="Times New Roman"/>
          <w:color w:val="000000"/>
        </w:rPr>
        <w:t>e 2019-2024.</w:t>
      </w:r>
    </w:p>
    <w:p w14:paraId="05A9CC67" w14:textId="77777777" w:rsidR="00C85C8A" w:rsidRPr="00463B8C" w:rsidRDefault="00C85C8A" w:rsidP="00C85C8A">
      <w:pPr>
        <w:jc w:val="both"/>
        <w:rPr>
          <w:rFonts w:ascii="Times New Roman" w:hAnsi="Times New Roman" w:cs="Times New Roman"/>
          <w:color w:val="000000"/>
        </w:rPr>
      </w:pPr>
    </w:p>
    <w:p w14:paraId="75BB01E6" w14:textId="77777777" w:rsidR="008A61D0" w:rsidRPr="00784772" w:rsidRDefault="00C85C8A" w:rsidP="008A61D0">
      <w:pPr>
        <w:jc w:val="both"/>
        <w:rPr>
          <w:rFonts w:ascii="Times New Roman" w:hAnsi="Times New Roman" w:cs="Times New Roman"/>
          <w:b/>
          <w:bCs/>
          <w:i/>
          <w:iCs/>
        </w:rPr>
      </w:pPr>
      <w:r w:rsidRPr="00463B8C">
        <w:rPr>
          <w:rFonts w:ascii="Times New Roman" w:hAnsi="Times New Roman" w:cs="Times New Roman"/>
          <w:color w:val="000000"/>
        </w:rPr>
        <w:t xml:space="preserve">Pour la quatrième étape, sur la période 2024-2029, de nouvelles modalités ont été introduites par la réglementation, notamment une </w:t>
      </w:r>
      <w:r w:rsidRPr="00463B8C">
        <w:rPr>
          <w:rFonts w:ascii="Times New Roman" w:hAnsi="Times New Roman" w:cs="Times New Roman"/>
          <w:b/>
          <w:color w:val="000000"/>
        </w:rPr>
        <w:t>méthode d’évaluation harmonisée du bruit et l’évolution de la méthode de calcul des populations impactées par le bruit.</w:t>
      </w:r>
      <w:r w:rsidR="008A61D0">
        <w:rPr>
          <w:rFonts w:ascii="Times New Roman" w:hAnsi="Times New Roman" w:cs="Times New Roman"/>
          <w:b/>
          <w:color w:val="000000"/>
        </w:rPr>
        <w:t xml:space="preserve"> </w:t>
      </w:r>
      <w:r w:rsidR="008A61D0" w:rsidRPr="008A61D0">
        <w:rPr>
          <w:rFonts w:ascii="Times New Roman" w:hAnsi="Times New Roman" w:cs="Times New Roman"/>
        </w:rPr>
        <w:t>Pour y parvenir, les cartes de bruit stratégiques de quatrième échéance du département de Vaucluse ont été approuvées et publiées le 07 novembre 2023.</w:t>
      </w:r>
    </w:p>
    <w:p w14:paraId="5E1337D9" w14:textId="2244D00A" w:rsidR="00C85C8A" w:rsidRPr="00463B8C" w:rsidRDefault="00C85C8A" w:rsidP="00C85C8A">
      <w:pPr>
        <w:jc w:val="both"/>
        <w:rPr>
          <w:rFonts w:ascii="Times New Roman" w:hAnsi="Times New Roman" w:cs="Times New Roman"/>
          <w:color w:val="000000"/>
        </w:rPr>
      </w:pPr>
    </w:p>
    <w:p w14:paraId="22527506" w14:textId="77777777" w:rsidR="00C85C8A" w:rsidRPr="00463B8C" w:rsidRDefault="00C85C8A" w:rsidP="00C85C8A">
      <w:pPr>
        <w:jc w:val="both"/>
        <w:rPr>
          <w:rFonts w:ascii="Times New Roman" w:hAnsi="Times New Roman" w:cs="Times New Roman"/>
        </w:rPr>
      </w:pPr>
    </w:p>
    <w:p w14:paraId="50601DF4" w14:textId="77777777" w:rsidR="00C85C8A" w:rsidRPr="00463B8C" w:rsidRDefault="00C85C8A" w:rsidP="00C85C8A">
      <w:pPr>
        <w:jc w:val="both"/>
        <w:rPr>
          <w:rFonts w:ascii="Times New Roman" w:hAnsi="Times New Roman" w:cs="Times New Roman"/>
          <w:color w:val="000000"/>
        </w:rPr>
      </w:pPr>
      <w:r w:rsidRPr="00463B8C">
        <w:rPr>
          <w:rFonts w:ascii="Times New Roman" w:hAnsi="Times New Roman" w:cs="Times New Roman"/>
        </w:rPr>
        <w:t>Dans le cadre de cette quatrième étape, la collectivité de Morières-lès-Avignon, envisag</w:t>
      </w:r>
      <w:r w:rsidRPr="00463B8C">
        <w:rPr>
          <w:rFonts w:ascii="Times New Roman" w:hAnsi="Times New Roman" w:cs="Times New Roman"/>
          <w:color w:val="000000"/>
        </w:rPr>
        <w:t>e dans son PPBE les travaux ou aménagements suivants :</w:t>
      </w:r>
    </w:p>
    <w:p w14:paraId="1269EB04" w14:textId="77777777" w:rsidR="00C85C8A" w:rsidRPr="00463B8C" w:rsidRDefault="00C85C8A" w:rsidP="00C85C8A">
      <w:pPr>
        <w:jc w:val="both"/>
        <w:rPr>
          <w:rFonts w:ascii="Times New Roman" w:hAnsi="Times New Roman" w:cs="Times New Roman"/>
          <w:color w:val="000000"/>
        </w:rPr>
      </w:pPr>
    </w:p>
    <w:p w14:paraId="0469B5F9" w14:textId="77777777" w:rsidR="00C85C8A" w:rsidRPr="00463B8C" w:rsidRDefault="00C85C8A" w:rsidP="00C85C8A">
      <w:pPr>
        <w:pStyle w:val="Paragraphedeliste"/>
        <w:numPr>
          <w:ilvl w:val="0"/>
          <w:numId w:val="6"/>
        </w:numPr>
        <w:jc w:val="both"/>
        <w:rPr>
          <w:rFonts w:ascii="Times New Roman" w:hAnsi="Times New Roman" w:cs="Times New Roman"/>
        </w:rPr>
      </w:pPr>
      <w:r w:rsidRPr="00463B8C">
        <w:rPr>
          <w:rFonts w:ascii="Times New Roman" w:hAnsi="Times New Roman" w:cs="Times New Roman"/>
        </w:rPr>
        <w:t xml:space="preserve">Création d’une voie d’accès au futur groupe scolaire des </w:t>
      </w:r>
      <w:proofErr w:type="spellStart"/>
      <w:r w:rsidRPr="00463B8C">
        <w:rPr>
          <w:rFonts w:ascii="Times New Roman" w:hAnsi="Times New Roman" w:cs="Times New Roman"/>
        </w:rPr>
        <w:t>Craoux</w:t>
      </w:r>
      <w:proofErr w:type="spellEnd"/>
      <w:r w:rsidRPr="00463B8C">
        <w:rPr>
          <w:rFonts w:ascii="Times New Roman" w:hAnsi="Times New Roman" w:cs="Times New Roman"/>
        </w:rPr>
        <w:t xml:space="preserve"> (niveau Bâtiment Durable Méditerranéen niveau Or) à partir de mai 2024, avec création de cheminements doux (voies piétonnes et cyclables) et aménagements paysagers</w:t>
      </w:r>
    </w:p>
    <w:p w14:paraId="6676C9CD" w14:textId="77777777" w:rsidR="00C85C8A" w:rsidRPr="00463B8C" w:rsidRDefault="00C85C8A" w:rsidP="00C85C8A">
      <w:pPr>
        <w:pStyle w:val="Paragraphedeliste"/>
        <w:numPr>
          <w:ilvl w:val="0"/>
          <w:numId w:val="6"/>
        </w:numPr>
        <w:jc w:val="both"/>
        <w:rPr>
          <w:rFonts w:ascii="Times New Roman" w:hAnsi="Times New Roman" w:cs="Times New Roman"/>
        </w:rPr>
      </w:pPr>
      <w:r w:rsidRPr="00463B8C">
        <w:rPr>
          <w:rFonts w:ascii="Times New Roman" w:hAnsi="Times New Roman" w:cs="Times New Roman"/>
          <w:color w:val="000000"/>
        </w:rPr>
        <w:t>Concernant l’avenue Jean Monnet, seule voie communale concernée par le PPBE, la municipalité prévoit à partir du second semestre 2024 l’aménagement d’un giratoire à l’intersection des axes Jean Monnet et Léon Blum, en remplacement des feux tricolores en place à l’heure actuelle.</w:t>
      </w:r>
    </w:p>
    <w:p w14:paraId="7628AE16" w14:textId="77777777" w:rsidR="00C85C8A" w:rsidRPr="008A61D0" w:rsidRDefault="00C85C8A" w:rsidP="00C85C8A">
      <w:pPr>
        <w:pStyle w:val="Paragraphedeliste"/>
        <w:numPr>
          <w:ilvl w:val="0"/>
          <w:numId w:val="6"/>
        </w:numPr>
        <w:jc w:val="both"/>
        <w:rPr>
          <w:rFonts w:ascii="Times New Roman" w:hAnsi="Times New Roman" w:cs="Times New Roman"/>
        </w:rPr>
      </w:pPr>
      <w:r w:rsidRPr="008A61D0">
        <w:rPr>
          <w:rFonts w:ascii="Times New Roman" w:hAnsi="Times New Roman" w:cs="Times New Roman"/>
          <w:color w:val="000000"/>
        </w:rPr>
        <w:t xml:space="preserve">En 2025 / 2026, il est envisagé la requalification de l’avenue Jean Monnet, pour la portion située entre le rond-point des Pierres Blanches et l’intersection avec l’avenue Léon Blum. Cet aménagement est cependant conditionné à l’avancement des travaux du futur groupe scolaire. Il permettra ainsi la création de cheminements doux et la mise en place d’un enrobé silencieux réduisant considérablement les nuisances sonores. </w:t>
      </w:r>
    </w:p>
    <w:p w14:paraId="11AB826C" w14:textId="77777777" w:rsidR="00C85C8A" w:rsidRPr="008A61D0" w:rsidRDefault="00C85C8A" w:rsidP="00C85C8A">
      <w:pPr>
        <w:pStyle w:val="Paragraphedeliste"/>
        <w:numPr>
          <w:ilvl w:val="0"/>
          <w:numId w:val="6"/>
        </w:numPr>
        <w:jc w:val="both"/>
        <w:rPr>
          <w:rFonts w:ascii="Times New Roman" w:hAnsi="Times New Roman" w:cs="Times New Roman"/>
        </w:rPr>
      </w:pPr>
      <w:r w:rsidRPr="008A61D0">
        <w:rPr>
          <w:rFonts w:ascii="Times New Roman" w:hAnsi="Times New Roman" w:cs="Times New Roman"/>
        </w:rPr>
        <w:t>Aménagement de l’avenue du Général Leclerc avec création de cheminements doux et mise en place d’un enrobé silencieux à partir de 2026 ;</w:t>
      </w:r>
    </w:p>
    <w:p w14:paraId="7BB72998" w14:textId="77777777" w:rsidR="00C85C8A" w:rsidRPr="008A61D0" w:rsidRDefault="00C85C8A" w:rsidP="00C85C8A">
      <w:pPr>
        <w:pStyle w:val="Paragraphedeliste"/>
        <w:numPr>
          <w:ilvl w:val="0"/>
          <w:numId w:val="6"/>
        </w:numPr>
        <w:jc w:val="both"/>
        <w:rPr>
          <w:rFonts w:ascii="Times New Roman" w:hAnsi="Times New Roman" w:cs="Times New Roman"/>
        </w:rPr>
      </w:pPr>
      <w:r w:rsidRPr="008A61D0">
        <w:rPr>
          <w:rFonts w:ascii="Times New Roman" w:hAnsi="Times New Roman" w:cs="Times New Roman"/>
        </w:rPr>
        <w:t xml:space="preserve">Aménagement d’un quartier durable aux </w:t>
      </w:r>
      <w:proofErr w:type="spellStart"/>
      <w:r w:rsidRPr="008A61D0">
        <w:rPr>
          <w:rFonts w:ascii="Times New Roman" w:hAnsi="Times New Roman" w:cs="Times New Roman"/>
        </w:rPr>
        <w:t>Sumelles</w:t>
      </w:r>
      <w:proofErr w:type="spellEnd"/>
      <w:r w:rsidRPr="008A61D0">
        <w:rPr>
          <w:rFonts w:ascii="Times New Roman" w:hAnsi="Times New Roman" w:cs="Times New Roman"/>
        </w:rPr>
        <w:t xml:space="preserve"> à partir de 2025 avec la création d’une résidence intergénérationnelle dans la partie sud. Dans les années suivantes, le reste du quartier sera aménagé et comportera notamment une « coulée verte » importante du nord au sud avec cheminements doux. Des zones vertes et arborées seront aménagées qui pourront s’apparenter à des zones calmes.  </w:t>
      </w:r>
    </w:p>
    <w:p w14:paraId="387C9DC6" w14:textId="77777777" w:rsidR="00C85C8A" w:rsidRPr="00463B8C" w:rsidRDefault="00C85C8A" w:rsidP="00C85C8A">
      <w:pPr>
        <w:pStyle w:val="Paragraphedeliste"/>
        <w:numPr>
          <w:ilvl w:val="0"/>
          <w:numId w:val="6"/>
        </w:numPr>
        <w:jc w:val="both"/>
        <w:rPr>
          <w:rFonts w:ascii="Times New Roman" w:hAnsi="Times New Roman" w:cs="Times New Roman"/>
        </w:rPr>
      </w:pPr>
      <w:r w:rsidRPr="00463B8C">
        <w:rPr>
          <w:rFonts w:ascii="Times New Roman" w:hAnsi="Times New Roman" w:cs="Times New Roman"/>
        </w:rPr>
        <w:t>Maintien du dispositif de subventions pour l’acquisition de vélos électriques (VAE) par les Moriérois</w:t>
      </w:r>
    </w:p>
    <w:p w14:paraId="1FBD8089" w14:textId="6BDB369D" w:rsidR="00C85C8A" w:rsidRPr="00463B8C" w:rsidRDefault="00C85C8A" w:rsidP="00C85C8A">
      <w:pPr>
        <w:pStyle w:val="Paragraphedeliste"/>
        <w:numPr>
          <w:ilvl w:val="0"/>
          <w:numId w:val="6"/>
        </w:numPr>
        <w:jc w:val="both"/>
        <w:rPr>
          <w:rFonts w:ascii="Times New Roman" w:hAnsi="Times New Roman" w:cs="Times New Roman"/>
        </w:rPr>
      </w:pPr>
      <w:r w:rsidRPr="00463B8C">
        <w:rPr>
          <w:rFonts w:ascii="Times New Roman" w:hAnsi="Times New Roman" w:cs="Times New Roman"/>
        </w:rPr>
        <w:t>Acquisition par la commune de véhicules électriques</w:t>
      </w:r>
    </w:p>
    <w:p w14:paraId="43F8C5CF" w14:textId="77777777" w:rsidR="00C85C8A" w:rsidRPr="00463B8C" w:rsidRDefault="00C85C8A" w:rsidP="00C85C8A">
      <w:pPr>
        <w:pStyle w:val="Paragraphedeliste"/>
        <w:jc w:val="both"/>
        <w:rPr>
          <w:rFonts w:ascii="Times New Roman" w:hAnsi="Times New Roman" w:cs="Times New Roman"/>
        </w:rPr>
      </w:pPr>
    </w:p>
    <w:p w14:paraId="39C97F53" w14:textId="77777777" w:rsidR="00C85C8A" w:rsidRPr="00463B8C" w:rsidRDefault="00C85C8A" w:rsidP="00C85C8A">
      <w:pPr>
        <w:jc w:val="both"/>
        <w:rPr>
          <w:rFonts w:ascii="Times New Roman" w:hAnsi="Times New Roman" w:cs="Times New Roman"/>
        </w:rPr>
      </w:pPr>
    </w:p>
    <w:p w14:paraId="022666ED" w14:textId="77777777" w:rsidR="00C85C8A" w:rsidRPr="00463B8C" w:rsidRDefault="00C85C8A" w:rsidP="00C85C8A">
      <w:pPr>
        <w:jc w:val="both"/>
        <w:rPr>
          <w:rFonts w:ascii="Times New Roman" w:hAnsi="Times New Roman" w:cs="Times New Roman"/>
        </w:rPr>
      </w:pPr>
      <w:r w:rsidRPr="00463B8C">
        <w:rPr>
          <w:rFonts w:ascii="Times New Roman" w:hAnsi="Times New Roman" w:cs="Times New Roman"/>
        </w:rPr>
        <w:lastRenderedPageBreak/>
        <w:t>Le projet de PPBE sera présenté au conseil municipal lors de la séance du 24 septembre 2024.</w:t>
      </w:r>
    </w:p>
    <w:p w14:paraId="1647486C" w14:textId="77777777" w:rsidR="00C85C8A" w:rsidRPr="00463B8C" w:rsidRDefault="00C85C8A" w:rsidP="00C85C8A">
      <w:pPr>
        <w:jc w:val="both"/>
        <w:rPr>
          <w:rFonts w:ascii="Times New Roman" w:hAnsi="Times New Roman" w:cs="Times New Roman"/>
        </w:rPr>
      </w:pPr>
    </w:p>
    <w:p w14:paraId="47B22529" w14:textId="77777777" w:rsidR="00C85C8A" w:rsidRPr="00463B8C" w:rsidRDefault="00C85C8A" w:rsidP="00C85C8A">
      <w:pPr>
        <w:jc w:val="both"/>
        <w:rPr>
          <w:rFonts w:ascii="Times New Roman" w:hAnsi="Times New Roman" w:cs="Times New Roman"/>
        </w:rPr>
      </w:pPr>
      <w:r w:rsidRPr="00463B8C">
        <w:rPr>
          <w:rFonts w:ascii="Times New Roman" w:hAnsi="Times New Roman" w:cs="Times New Roman"/>
        </w:rPr>
        <w:t>Il sera mis en consultation du public du 03 juin au 02 août 2024.</w:t>
      </w:r>
    </w:p>
    <w:p w14:paraId="18488325" w14:textId="77777777" w:rsidR="00C85C8A" w:rsidRPr="00463B8C" w:rsidRDefault="00C85C8A" w:rsidP="00C85C8A">
      <w:pPr>
        <w:jc w:val="both"/>
        <w:rPr>
          <w:rFonts w:ascii="Times New Roman" w:hAnsi="Times New Roman" w:cs="Times New Roman"/>
        </w:rPr>
      </w:pPr>
    </w:p>
    <w:p w14:paraId="30DBCF79" w14:textId="77777777" w:rsidR="00C85C8A" w:rsidRPr="00463B8C" w:rsidRDefault="00C85C8A" w:rsidP="00C85C8A">
      <w:pPr>
        <w:jc w:val="both"/>
        <w:rPr>
          <w:rFonts w:ascii="Times New Roman" w:hAnsi="Times New Roman" w:cs="Times New Roman"/>
        </w:rPr>
      </w:pPr>
      <w:r w:rsidRPr="00463B8C">
        <w:rPr>
          <w:rFonts w:ascii="Times New Roman" w:hAnsi="Times New Roman" w:cs="Times New Roman"/>
        </w:rPr>
        <w:t xml:space="preserve">Le PPBE, après approbation par le conseil municipal, sera publié sur le site internet à l’adresse suivante : </w:t>
      </w:r>
      <w:hyperlink r:id="rId23" w:history="1">
        <w:r w:rsidRPr="00463B8C">
          <w:rPr>
            <w:rStyle w:val="Lienhypertexte"/>
            <w:rFonts w:ascii="Times New Roman" w:hAnsi="Times New Roman" w:cs="Times New Roman"/>
          </w:rPr>
          <w:t>https://www.ville-moriereslesavignon.fr/urbanisme/</w:t>
        </w:r>
      </w:hyperlink>
    </w:p>
    <w:p w14:paraId="7BB33529" w14:textId="77777777" w:rsidR="00C85C8A" w:rsidRPr="00463B8C" w:rsidRDefault="00C85C8A" w:rsidP="00C85C8A">
      <w:pPr>
        <w:jc w:val="both"/>
        <w:rPr>
          <w:rFonts w:ascii="Times New Roman" w:hAnsi="Times New Roman" w:cs="Times New Roman"/>
        </w:rPr>
      </w:pPr>
    </w:p>
    <w:p w14:paraId="7F7E8D57" w14:textId="77777777" w:rsidR="00C85C8A" w:rsidRPr="00463B8C" w:rsidRDefault="00C85C8A">
      <w:pPr>
        <w:tabs>
          <w:tab w:val="left" w:pos="2294"/>
        </w:tabs>
        <w:rPr>
          <w:rFonts w:ascii="Times New Roman" w:hAnsi="Times New Roman" w:cs="Times New Roman"/>
        </w:rPr>
      </w:pPr>
    </w:p>
    <w:sectPr w:rsidR="00C85C8A" w:rsidRPr="00463B8C">
      <w:headerReference w:type="default" r:id="rId24"/>
      <w:footerReference w:type="default" r:id="rId25"/>
      <w:headerReference w:type="first" r:id="rId26"/>
      <w:footerReference w:type="first" r:id="rId27"/>
      <w:pgSz w:w="11906" w:h="16838"/>
      <w:pgMar w:top="1417" w:right="1417" w:bottom="1417" w:left="1417"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C7116" w14:textId="77777777" w:rsidR="005C4930" w:rsidRDefault="005C4930">
      <w:pPr>
        <w:rPr>
          <w:rFonts w:hint="eastAsia"/>
        </w:rPr>
      </w:pPr>
      <w:r>
        <w:separator/>
      </w:r>
    </w:p>
  </w:endnote>
  <w:endnote w:type="continuationSeparator" w:id="0">
    <w:p w14:paraId="31364456" w14:textId="77777777" w:rsidR="005C4930" w:rsidRDefault="005C493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1"/>
    <w:family w:val="auto"/>
    <w:pitch w:val="default"/>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1"/>
    <w:family w:val="auto"/>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Sun, 宋体">
    <w:panose1 w:val="00000000000000000000"/>
    <w:charset w:val="80"/>
    <w:family w:val="roman"/>
    <w:notTrueType/>
    <w:pitch w:val="default"/>
  </w:font>
  <w:font w:name="Mangal, 'Liberation Mono'">
    <w:altName w:val="Mang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1D01" w14:textId="77777777" w:rsidR="00270F45" w:rsidRDefault="003A5576">
    <w:pPr>
      <w:pStyle w:val="EntetePiedDePage"/>
      <w:pBdr>
        <w:top w:val="single" w:sz="4" w:space="0" w:color="000000"/>
        <w:left w:val="single" w:sz="4" w:space="0" w:color="000000"/>
        <w:bottom w:val="single" w:sz="4" w:space="0" w:color="000000"/>
        <w:right w:val="single" w:sz="4" w:space="0" w:color="000000"/>
      </w:pBdr>
      <w:tabs>
        <w:tab w:val="right" w:pos="10772"/>
      </w:tabs>
    </w:pPr>
    <w:r>
      <w:t xml:space="preserve">Page </w:t>
    </w:r>
    <w:r>
      <w:fldChar w:fldCharType="begin"/>
    </w:r>
    <w:r>
      <w:instrText xml:space="preserve"> PAGE </w:instrText>
    </w:r>
    <w:r>
      <w:fldChar w:fldCharType="separate"/>
    </w:r>
    <w:r>
      <w:t>0</w:t>
    </w:r>
    <w:r>
      <w:fldChar w:fldCharType="end"/>
    </w:r>
    <w:r>
      <w:t>/</w:t>
    </w:r>
    <w:fldSimple w:instr=" NUMPAGES ">
      <w:r>
        <w:t>9</w:t>
      </w:r>
    </w:fldSimple>
    <w:r>
      <w:tab/>
      <w:t>Version approuvée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2351" w14:textId="6C064C21" w:rsidR="00270F45" w:rsidRDefault="003A5576" w:rsidP="00714465">
    <w:pPr>
      <w:pStyle w:val="EntetePiedDePage"/>
      <w:pBdr>
        <w:top w:val="single" w:sz="4" w:space="0" w:color="000000"/>
        <w:left w:val="single" w:sz="4" w:space="0" w:color="000000"/>
        <w:bottom w:val="single" w:sz="4" w:space="0" w:color="000000"/>
        <w:right w:val="single" w:sz="4" w:space="0" w:color="000000"/>
      </w:pBdr>
      <w:tabs>
        <w:tab w:val="left" w:pos="3945"/>
        <w:tab w:val="right" w:pos="10772"/>
      </w:tabs>
    </w:pPr>
    <w:r>
      <w:t>Version</w:t>
    </w:r>
    <w:r w:rsidR="008A29C9">
      <w:t xml:space="preserve"> projet</w:t>
    </w:r>
    <w:r>
      <w:tab/>
    </w:r>
    <w:r w:rsidR="00714465">
      <w:tab/>
    </w:r>
    <w:r>
      <w:t xml:space="preserve">Page </w:t>
    </w:r>
    <w:r>
      <w:fldChar w:fldCharType="begin"/>
    </w:r>
    <w:r>
      <w:instrText xml:space="preserve"> PAGE </w:instrText>
    </w:r>
    <w:r>
      <w:fldChar w:fldCharType="separate"/>
    </w:r>
    <w:r>
      <w:t>1</w:t>
    </w:r>
    <w:r>
      <w:fldChar w:fldCharType="end"/>
    </w:r>
    <w:r>
      <w:t>/</w:t>
    </w:r>
    <w:fldSimple w:instr=" NUMPAGES ">
      <w:r>
        <w:t>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F391" w14:textId="77777777" w:rsidR="00270F45" w:rsidRDefault="003A5576">
    <w:pPr>
      <w:pStyle w:val="EntetePiedDePage"/>
      <w:pBdr>
        <w:top w:val="single" w:sz="4" w:space="0" w:color="000000"/>
        <w:left w:val="single" w:sz="4" w:space="0" w:color="000000"/>
        <w:bottom w:val="single" w:sz="4" w:space="0" w:color="000000"/>
        <w:right w:val="single" w:sz="4" w:space="0" w:color="000000"/>
      </w:pBdr>
      <w:tabs>
        <w:tab w:val="right" w:pos="10772"/>
      </w:tabs>
    </w:pPr>
    <w:r>
      <w:t xml:space="preserve">Version </w:t>
    </w:r>
    <w:r>
      <w:rPr>
        <w:shd w:val="clear" w:color="auto" w:fill="FFFF00"/>
      </w:rPr>
      <w:t>approuvée</w:t>
    </w:r>
    <w:r>
      <w:tab/>
      <w:t xml:space="preserve">Page </w:t>
    </w:r>
    <w:r>
      <w:fldChar w:fldCharType="begin"/>
    </w:r>
    <w:r>
      <w:instrText xml:space="preserve"> PAGE </w:instrText>
    </w:r>
    <w:r>
      <w:fldChar w:fldCharType="separate"/>
    </w:r>
    <w:r>
      <w:t>1</w:t>
    </w:r>
    <w:r>
      <w:fldChar w:fldCharType="end"/>
    </w:r>
    <w:r>
      <w:t>/</w:t>
    </w:r>
    <w:fldSimple w:instr=" NUMPAGES ">
      <w:r>
        <w:t>9</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BAFC" w14:textId="08D2DAF9" w:rsidR="00270F45" w:rsidRDefault="003A5576">
    <w:pPr>
      <w:pStyle w:val="EntetePiedDePage"/>
      <w:pBdr>
        <w:top w:val="single" w:sz="4" w:space="0" w:color="000000"/>
        <w:left w:val="single" w:sz="4" w:space="0" w:color="000000"/>
        <w:bottom w:val="single" w:sz="4" w:space="0" w:color="000000"/>
        <w:right w:val="single" w:sz="4" w:space="0" w:color="000000"/>
      </w:pBdr>
      <w:tabs>
        <w:tab w:val="right" w:pos="10772"/>
      </w:tabs>
    </w:pPr>
    <w:r>
      <w:t>Version</w:t>
    </w:r>
    <w:r w:rsidR="008A29C9">
      <w:t xml:space="preserve"> projet</w:t>
    </w:r>
    <w:r>
      <w:tab/>
      <w:t xml:space="preserve">Page </w:t>
    </w:r>
    <w:r>
      <w:fldChar w:fldCharType="begin"/>
    </w:r>
    <w:r>
      <w:instrText xml:space="preserve"> PAGE </w:instrText>
    </w:r>
    <w:r>
      <w:fldChar w:fldCharType="separate"/>
    </w:r>
    <w:r>
      <w:t>2</w:t>
    </w:r>
    <w:r>
      <w:fldChar w:fldCharType="end"/>
    </w:r>
    <w:r>
      <w:t>/</w:t>
    </w:r>
    <w:fldSimple w:instr=" NUMPAGES ">
      <w:r>
        <w:t>9</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0E4D" w14:textId="77777777" w:rsidR="00270F45" w:rsidRDefault="00270F45">
    <w:pPr>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0EFFF" w14:textId="2AC513CC" w:rsidR="00270F45" w:rsidRDefault="003A5576">
    <w:pPr>
      <w:pStyle w:val="EntetePiedDePage"/>
      <w:pBdr>
        <w:top w:val="single" w:sz="4" w:space="0" w:color="000000"/>
        <w:left w:val="single" w:sz="4" w:space="0" w:color="000000"/>
        <w:bottom w:val="single" w:sz="4" w:space="0" w:color="000000"/>
        <w:right w:val="single" w:sz="4" w:space="0" w:color="000000"/>
      </w:pBdr>
      <w:tabs>
        <w:tab w:val="right" w:pos="10772"/>
      </w:tabs>
    </w:pPr>
    <w:r>
      <w:t>Versio</w:t>
    </w:r>
    <w:r w:rsidR="008A29C9">
      <w:t>n projet</w:t>
    </w:r>
    <w:r>
      <w:tab/>
      <w:t xml:space="preserve">Page </w:t>
    </w:r>
    <w:r>
      <w:fldChar w:fldCharType="begin"/>
    </w:r>
    <w:r>
      <w:instrText xml:space="preserve"> PAGE </w:instrText>
    </w:r>
    <w:r>
      <w:fldChar w:fldCharType="separate"/>
    </w:r>
    <w:r>
      <w:t>9</w:t>
    </w:r>
    <w:r>
      <w:fldChar w:fldCharType="end"/>
    </w:r>
    <w:r>
      <w:t>/</w:t>
    </w:r>
    <w:fldSimple w:instr=" NUMPAGES ">
      <w:r>
        <w:t>9</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FB66" w14:textId="77777777" w:rsidR="00270F45" w:rsidRDefault="00270F45">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31CBC" w14:textId="77777777" w:rsidR="005C4930" w:rsidRDefault="005C4930">
      <w:pPr>
        <w:rPr>
          <w:rFonts w:hint="eastAsia"/>
        </w:rPr>
      </w:pPr>
      <w:r>
        <w:separator/>
      </w:r>
    </w:p>
  </w:footnote>
  <w:footnote w:type="continuationSeparator" w:id="0">
    <w:p w14:paraId="72CFF5E0" w14:textId="77777777" w:rsidR="005C4930" w:rsidRDefault="005C493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6ACE1" w14:textId="77777777" w:rsidR="00270F45" w:rsidRDefault="003A5576">
    <w:pPr>
      <w:pStyle w:val="EntetePiedDePage"/>
      <w:tabs>
        <w:tab w:val="right" w:pos="9638"/>
      </w:tabs>
      <w:jc w:val="center"/>
    </w:pPr>
    <w:r>
      <w:t xml:space="preserve">Plan de Prévention du Bruit dans l'Environnement des infrastructures </w:t>
    </w:r>
    <w:r>
      <w:rPr>
        <w:shd w:val="clear" w:color="auto" w:fill="FFFF00"/>
      </w:rPr>
      <w:t>routières et ferroviaires</w:t>
    </w:r>
    <w:r>
      <w:t xml:space="preserve"> l’État dans le département de </w:t>
    </w:r>
    <w:proofErr w:type="spellStart"/>
    <w:r>
      <w:rPr>
        <w:color w:val="FF0000"/>
        <w:shd w:val="clear" w:color="auto" w:fill="FFFF00"/>
      </w:rPr>
      <w:t>précisez</w:t>
    </w:r>
    <w:proofErr w:type="spellEnd"/>
    <w:r>
      <w:rPr>
        <w:color w:val="FF0000"/>
        <w:shd w:val="clear" w:color="auto" w:fill="FFFF00"/>
      </w:rPr>
      <w:t xml:space="preserve"> le département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F8A5" w14:textId="77777777" w:rsidR="00270F45" w:rsidRDefault="003A5576">
    <w:pPr>
      <w:pStyle w:val="EntetePiedDePage"/>
      <w:tabs>
        <w:tab w:val="right" w:pos="9638"/>
      </w:tabs>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C4B1" w14:textId="77777777" w:rsidR="00270F45" w:rsidRDefault="003A5576">
    <w:pPr>
      <w:pStyle w:val="EntetePiedDePage"/>
      <w:tabs>
        <w:tab w:val="right" w:pos="9638"/>
      </w:tabs>
      <w:jc w:val="center"/>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A2DBE" w14:textId="77777777" w:rsidR="00270F45" w:rsidRDefault="003A5576">
    <w:pPr>
      <w:pStyle w:val="EntetePiedDePage"/>
      <w:tabs>
        <w:tab w:val="right" w:pos="9638"/>
      </w:tabs>
      <w:jc w:val="cent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1C0F" w14:textId="77777777" w:rsidR="00270F45" w:rsidRDefault="00270F45">
    <w:pPr>
      <w:rPr>
        <w:rFonts w:hint="eastAsi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F786" w14:textId="77777777" w:rsidR="00270F45" w:rsidRDefault="003A5576">
    <w:pPr>
      <w:pStyle w:val="EntetePiedDePage"/>
      <w:tabs>
        <w:tab w:val="right" w:pos="9638"/>
      </w:tabs>
      <w:jc w:val="center"/>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BD98" w14:textId="77777777" w:rsidR="00270F45" w:rsidRDefault="00270F45">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60F2"/>
    <w:multiLevelType w:val="multilevel"/>
    <w:tmpl w:val="C06A582C"/>
    <w:lvl w:ilvl="0">
      <w:start w:val="1"/>
      <w:numFmt w:val="lowerLetter"/>
      <w:lvlText w:val="%1)"/>
      <w:lvlJc w:val="left"/>
      <w:pPr>
        <w:tabs>
          <w:tab w:val="num" w:pos="0"/>
        </w:tabs>
        <w:ind w:left="1080" w:hanging="360"/>
      </w:pPr>
      <w:rPr>
        <w:rFonts w:asciiTheme="minorHAnsi" w:hAnsiTheme="minorHAnsi" w:cstheme="minorHAnsi"/>
        <w:color w:val="auto"/>
        <w:sz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15:restartNumberingAfterBreak="0">
    <w:nsid w:val="0CC10432"/>
    <w:multiLevelType w:val="multilevel"/>
    <w:tmpl w:val="28661CCE"/>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i/>
        <w:iCs/>
        <w:color w:val="5B9BD5" w:themeColor="accent1"/>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2CC368C8"/>
    <w:multiLevelType w:val="hybridMultilevel"/>
    <w:tmpl w:val="62586284"/>
    <w:lvl w:ilvl="0" w:tplc="E37A650E">
      <w:numFmt w:val="bullet"/>
      <w:lvlText w:val="-"/>
      <w:lvlJc w:val="left"/>
      <w:pPr>
        <w:ind w:left="720" w:hanging="360"/>
      </w:pPr>
      <w:rPr>
        <w:rFonts w:ascii="Calibri" w:eastAsia="NSimSun" w:hAnsi="Calibri" w:cs="Calibri"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056DBF"/>
    <w:multiLevelType w:val="multilevel"/>
    <w:tmpl w:val="28661CCE"/>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i/>
        <w:iCs/>
        <w:color w:val="5B9BD5" w:themeColor="accent1"/>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 w15:restartNumberingAfterBreak="0">
    <w:nsid w:val="36396A87"/>
    <w:multiLevelType w:val="hybridMultilevel"/>
    <w:tmpl w:val="3A0C6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3483067"/>
    <w:multiLevelType w:val="multilevel"/>
    <w:tmpl w:val="5B7865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59E6136A"/>
    <w:multiLevelType w:val="multilevel"/>
    <w:tmpl w:val="28661CCE"/>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i/>
        <w:iCs/>
        <w:color w:val="5B9BD5" w:themeColor="accent1"/>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 w15:restartNumberingAfterBreak="0">
    <w:nsid w:val="74C6206A"/>
    <w:multiLevelType w:val="hybridMultilevel"/>
    <w:tmpl w:val="8D30E4D0"/>
    <w:lvl w:ilvl="0" w:tplc="C024C2E6">
      <w:numFmt w:val="bullet"/>
      <w:lvlText w:val="-"/>
      <w:lvlJc w:val="left"/>
      <w:pPr>
        <w:ind w:left="720" w:hanging="360"/>
      </w:pPr>
      <w:rPr>
        <w:rFonts w:ascii="Calibri" w:eastAsia="N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821DB7"/>
    <w:multiLevelType w:val="multilevel"/>
    <w:tmpl w:val="3C2A61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5"/>
  </w:num>
  <w:num w:numId="4">
    <w:abstractNumId w:val="8"/>
  </w:num>
  <w:num w:numId="5">
    <w:abstractNumId w:val="7"/>
  </w:num>
  <w:num w:numId="6">
    <w:abstractNumId w:val="2"/>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F45"/>
    <w:rsid w:val="000231F7"/>
    <w:rsid w:val="00045FFF"/>
    <w:rsid w:val="00050266"/>
    <w:rsid w:val="00050F45"/>
    <w:rsid w:val="000551A0"/>
    <w:rsid w:val="00076011"/>
    <w:rsid w:val="000D2B0F"/>
    <w:rsid w:val="00107950"/>
    <w:rsid w:val="0012498D"/>
    <w:rsid w:val="001478BF"/>
    <w:rsid w:val="00152AE3"/>
    <w:rsid w:val="00176DF5"/>
    <w:rsid w:val="00186574"/>
    <w:rsid w:val="00196F06"/>
    <w:rsid w:val="001D26A0"/>
    <w:rsid w:val="00201832"/>
    <w:rsid w:val="00211C77"/>
    <w:rsid w:val="00264CAF"/>
    <w:rsid w:val="00270F45"/>
    <w:rsid w:val="002C3E5F"/>
    <w:rsid w:val="002D1301"/>
    <w:rsid w:val="002E52C1"/>
    <w:rsid w:val="002F1777"/>
    <w:rsid w:val="00302474"/>
    <w:rsid w:val="003132AD"/>
    <w:rsid w:val="003279D9"/>
    <w:rsid w:val="00327C34"/>
    <w:rsid w:val="00345F70"/>
    <w:rsid w:val="00367E15"/>
    <w:rsid w:val="003A5576"/>
    <w:rsid w:val="003D4564"/>
    <w:rsid w:val="0043508C"/>
    <w:rsid w:val="00463B8C"/>
    <w:rsid w:val="004700D2"/>
    <w:rsid w:val="00492986"/>
    <w:rsid w:val="004A1A2B"/>
    <w:rsid w:val="004A57F5"/>
    <w:rsid w:val="004E61F4"/>
    <w:rsid w:val="00505114"/>
    <w:rsid w:val="00525EFD"/>
    <w:rsid w:val="00573F00"/>
    <w:rsid w:val="00587538"/>
    <w:rsid w:val="005960F0"/>
    <w:rsid w:val="005C4930"/>
    <w:rsid w:val="005D6083"/>
    <w:rsid w:val="005F4197"/>
    <w:rsid w:val="005F4B59"/>
    <w:rsid w:val="006168DB"/>
    <w:rsid w:val="00624D50"/>
    <w:rsid w:val="00625D9C"/>
    <w:rsid w:val="006566F7"/>
    <w:rsid w:val="00663FB9"/>
    <w:rsid w:val="00682B9C"/>
    <w:rsid w:val="006A5239"/>
    <w:rsid w:val="006B228B"/>
    <w:rsid w:val="006B3419"/>
    <w:rsid w:val="00714465"/>
    <w:rsid w:val="007167B5"/>
    <w:rsid w:val="00751C57"/>
    <w:rsid w:val="007673D1"/>
    <w:rsid w:val="00784772"/>
    <w:rsid w:val="007A0F68"/>
    <w:rsid w:val="007D0B7D"/>
    <w:rsid w:val="0080682A"/>
    <w:rsid w:val="00822642"/>
    <w:rsid w:val="00846AC2"/>
    <w:rsid w:val="008A29C9"/>
    <w:rsid w:val="008A61D0"/>
    <w:rsid w:val="008F09B5"/>
    <w:rsid w:val="008F5634"/>
    <w:rsid w:val="00920BA5"/>
    <w:rsid w:val="00961872"/>
    <w:rsid w:val="009730A2"/>
    <w:rsid w:val="0097440D"/>
    <w:rsid w:val="009876EE"/>
    <w:rsid w:val="00991CA7"/>
    <w:rsid w:val="009A0C20"/>
    <w:rsid w:val="009A24B6"/>
    <w:rsid w:val="009C5AE8"/>
    <w:rsid w:val="00A0762B"/>
    <w:rsid w:val="00A1438B"/>
    <w:rsid w:val="00A50A63"/>
    <w:rsid w:val="00AE3D9B"/>
    <w:rsid w:val="00B107A7"/>
    <w:rsid w:val="00B3551E"/>
    <w:rsid w:val="00B80238"/>
    <w:rsid w:val="00B9542C"/>
    <w:rsid w:val="00BC5553"/>
    <w:rsid w:val="00BE5FB9"/>
    <w:rsid w:val="00C16EB9"/>
    <w:rsid w:val="00C300C0"/>
    <w:rsid w:val="00C474C9"/>
    <w:rsid w:val="00C502B6"/>
    <w:rsid w:val="00C504FE"/>
    <w:rsid w:val="00C549C1"/>
    <w:rsid w:val="00C56940"/>
    <w:rsid w:val="00C64052"/>
    <w:rsid w:val="00C85C8A"/>
    <w:rsid w:val="00CE20C0"/>
    <w:rsid w:val="00CF010F"/>
    <w:rsid w:val="00CF6EF0"/>
    <w:rsid w:val="00D117F2"/>
    <w:rsid w:val="00D172AC"/>
    <w:rsid w:val="00D17710"/>
    <w:rsid w:val="00D46B61"/>
    <w:rsid w:val="00D606B8"/>
    <w:rsid w:val="00D74423"/>
    <w:rsid w:val="00D92490"/>
    <w:rsid w:val="00DB0C4F"/>
    <w:rsid w:val="00DD0F28"/>
    <w:rsid w:val="00DF24DD"/>
    <w:rsid w:val="00DF3DF8"/>
    <w:rsid w:val="00E5018D"/>
    <w:rsid w:val="00E902C8"/>
    <w:rsid w:val="00EC2A00"/>
    <w:rsid w:val="00EE2E19"/>
    <w:rsid w:val="00EE37BA"/>
    <w:rsid w:val="00EF3617"/>
    <w:rsid w:val="00EF568B"/>
    <w:rsid w:val="00F07A91"/>
    <w:rsid w:val="00F3200B"/>
    <w:rsid w:val="00F753B1"/>
    <w:rsid w:val="00F80146"/>
    <w:rsid w:val="00F8161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C6F4A"/>
  <w15:docId w15:val="{BAD2DDA8-6E31-42E7-BB0D-532DB61F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238"/>
    <w:pPr>
      <w:widowControl w:val="0"/>
      <w:textAlignment w:val="baseline"/>
    </w:pPr>
    <w:rPr>
      <w:rFonts w:ascii="Liberation Serif" w:eastAsia="NSimSun" w:hAnsi="Liberation Serif" w:cs="Lucida Sans"/>
      <w:kern w:val="2"/>
      <w:sz w:val="24"/>
      <w:szCs w:val="24"/>
      <w:lang w:eastAsia="zh-CN" w:bidi="hi-IN"/>
    </w:rPr>
  </w:style>
  <w:style w:type="paragraph" w:styleId="Titre1">
    <w:name w:val="heading 1"/>
    <w:basedOn w:val="Normal"/>
    <w:next w:val="Normal"/>
    <w:link w:val="Titre1Car"/>
    <w:uiPriority w:val="9"/>
    <w:qFormat/>
    <w:rsid w:val="004602A0"/>
    <w:pPr>
      <w:keepNext/>
      <w:keepLines/>
      <w:spacing w:before="240"/>
      <w:outlineLvl w:val="0"/>
    </w:pPr>
    <w:rPr>
      <w:rFonts w:asciiTheme="majorHAnsi" w:eastAsiaTheme="majorEastAsia" w:hAnsiTheme="majorHAnsi" w:cs="Mangal"/>
      <w:color w:val="2E74B5" w:themeColor="accent1" w:themeShade="BF"/>
      <w:sz w:val="32"/>
      <w:szCs w:val="2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4602A0"/>
    <w:rPr>
      <w:color w:val="0563C1"/>
      <w:u w:val="single"/>
    </w:rPr>
  </w:style>
  <w:style w:type="character" w:customStyle="1" w:styleId="Titre1Car">
    <w:name w:val="Titre 1 Car"/>
    <w:basedOn w:val="Policepardfaut"/>
    <w:link w:val="Titre1"/>
    <w:uiPriority w:val="9"/>
    <w:qFormat/>
    <w:rsid w:val="004602A0"/>
    <w:rPr>
      <w:rFonts w:asciiTheme="majorHAnsi" w:eastAsiaTheme="majorEastAsia" w:hAnsiTheme="majorHAnsi" w:cs="Mangal"/>
      <w:color w:val="2E74B5" w:themeColor="accent1" w:themeShade="BF"/>
      <w:kern w:val="2"/>
      <w:sz w:val="32"/>
      <w:szCs w:val="29"/>
      <w:lang w:eastAsia="zh-CN" w:bidi="hi-IN"/>
    </w:rPr>
  </w:style>
  <w:style w:type="character" w:styleId="Accentuationintense">
    <w:name w:val="Intense Emphasis"/>
    <w:basedOn w:val="Policepardfaut"/>
    <w:uiPriority w:val="21"/>
    <w:qFormat/>
    <w:rsid w:val="00B577D9"/>
    <w:rPr>
      <w:i/>
      <w:iCs/>
      <w:color w:val="5B9BD5" w:themeColor="accent1"/>
    </w:rPr>
  </w:style>
  <w:style w:type="character" w:styleId="lev">
    <w:name w:val="Strong"/>
    <w:basedOn w:val="Policepardfaut"/>
    <w:uiPriority w:val="22"/>
    <w:qFormat/>
    <w:rsid w:val="00EE1EEF"/>
    <w:rPr>
      <w:b/>
      <w:bCs/>
    </w:rPr>
  </w:style>
  <w:style w:type="character" w:styleId="Textedelespacerserv">
    <w:name w:val="Placeholder Text"/>
    <w:basedOn w:val="Policepardfaut"/>
    <w:uiPriority w:val="99"/>
    <w:semiHidden/>
    <w:qFormat/>
    <w:rsid w:val="00C11AE9"/>
    <w:rPr>
      <w:color w:val="808080"/>
    </w:rPr>
  </w:style>
  <w:style w:type="character" w:styleId="Marquedecommentaire">
    <w:name w:val="annotation reference"/>
    <w:basedOn w:val="Policepardfaut"/>
    <w:uiPriority w:val="99"/>
    <w:semiHidden/>
    <w:unhideWhenUsed/>
    <w:qFormat/>
    <w:rsid w:val="003A504F"/>
    <w:rPr>
      <w:sz w:val="16"/>
      <w:szCs w:val="16"/>
    </w:rPr>
  </w:style>
  <w:style w:type="character" w:customStyle="1" w:styleId="CommentaireCar">
    <w:name w:val="Commentaire Car"/>
    <w:basedOn w:val="Policepardfaut"/>
    <w:link w:val="Commentaire"/>
    <w:uiPriority w:val="99"/>
    <w:semiHidden/>
    <w:qFormat/>
    <w:rsid w:val="003A504F"/>
    <w:rPr>
      <w:rFonts w:ascii="Liberation Serif" w:eastAsia="NSimSun" w:hAnsi="Liberation Serif" w:cs="Mangal"/>
      <w:kern w:val="2"/>
      <w:sz w:val="20"/>
      <w:szCs w:val="18"/>
      <w:lang w:eastAsia="zh-CN" w:bidi="hi-IN"/>
    </w:rPr>
  </w:style>
  <w:style w:type="character" w:customStyle="1" w:styleId="ObjetducommentaireCar">
    <w:name w:val="Objet du commentaire Car"/>
    <w:basedOn w:val="CommentaireCar"/>
    <w:link w:val="Objetducommentaire"/>
    <w:uiPriority w:val="99"/>
    <w:semiHidden/>
    <w:qFormat/>
    <w:rsid w:val="003A504F"/>
    <w:rPr>
      <w:rFonts w:ascii="Liberation Serif" w:eastAsia="NSimSun" w:hAnsi="Liberation Serif" w:cs="Mangal"/>
      <w:b/>
      <w:bCs/>
      <w:kern w:val="2"/>
      <w:sz w:val="20"/>
      <w:szCs w:val="18"/>
      <w:lang w:eastAsia="zh-CN" w:bidi="hi-IN"/>
    </w:rPr>
  </w:style>
  <w:style w:type="character" w:styleId="Mentionnonrsolue">
    <w:name w:val="Unresolved Mention"/>
    <w:basedOn w:val="Policepardfaut"/>
    <w:uiPriority w:val="99"/>
    <w:semiHidden/>
    <w:unhideWhenUsed/>
    <w:qFormat/>
    <w:rsid w:val="008B0DA0"/>
    <w:rPr>
      <w:color w:val="605E5C"/>
      <w:shd w:val="clear" w:color="auto" w:fill="E1DFDD"/>
    </w:rPr>
  </w:style>
  <w:style w:type="character" w:styleId="Lienhypertextesuivivisit">
    <w:name w:val="FollowedHyperlink"/>
    <w:basedOn w:val="Policepardfaut"/>
    <w:uiPriority w:val="99"/>
    <w:semiHidden/>
    <w:unhideWhenUsed/>
    <w:rsid w:val="00DE4183"/>
    <w:rPr>
      <w:color w:val="954F72" w:themeColor="followedHyperlink"/>
      <w:u w:val="single"/>
    </w:rPr>
  </w:style>
  <w:style w:type="character" w:customStyle="1" w:styleId="En-tteCar">
    <w:name w:val="En-tête Car"/>
    <w:basedOn w:val="Policepardfaut"/>
    <w:link w:val="En-tte"/>
    <w:uiPriority w:val="99"/>
    <w:qFormat/>
    <w:rsid w:val="0060768A"/>
    <w:rPr>
      <w:rFonts w:ascii="Liberation Serif" w:eastAsia="NSimSun" w:hAnsi="Liberation Serif" w:cs="Mangal"/>
      <w:kern w:val="2"/>
      <w:sz w:val="24"/>
      <w:szCs w:val="21"/>
      <w:lang w:eastAsia="zh-CN" w:bidi="hi-IN"/>
    </w:rPr>
  </w:style>
  <w:style w:type="character" w:customStyle="1" w:styleId="PieddepageCar">
    <w:name w:val="Pied de page Car"/>
    <w:basedOn w:val="Policepardfaut"/>
    <w:link w:val="Pieddepage"/>
    <w:uiPriority w:val="99"/>
    <w:qFormat/>
    <w:rsid w:val="0060768A"/>
    <w:rPr>
      <w:rFonts w:ascii="Liberation Serif" w:eastAsia="NSimSun" w:hAnsi="Liberation Serif" w:cs="Mangal"/>
      <w:kern w:val="2"/>
      <w:sz w:val="24"/>
      <w:szCs w:val="21"/>
      <w:lang w:eastAsia="zh-CN" w:bidi="hi-IN"/>
    </w:rPr>
  </w:style>
  <w:style w:type="character" w:customStyle="1" w:styleId="Sautdindex">
    <w:name w:val="Saut d'index"/>
    <w:qFormat/>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Standard">
    <w:name w:val="Standard"/>
    <w:qFormat/>
    <w:rsid w:val="004602A0"/>
    <w:pPr>
      <w:widowControl w:val="0"/>
      <w:textAlignment w:val="baseline"/>
    </w:pPr>
    <w:rPr>
      <w:rFonts w:ascii="Liberation Sans" w:eastAsia="SimSun, 宋体" w:hAnsi="Liberation Sans" w:cs="Mangal, 'Liberation Mono'"/>
      <w:kern w:val="2"/>
      <w:sz w:val="24"/>
      <w:szCs w:val="24"/>
      <w:lang w:eastAsia="zh-CN" w:bidi="hi-IN"/>
    </w:rPr>
  </w:style>
  <w:style w:type="paragraph" w:customStyle="1" w:styleId="EntetePiedDePage">
    <w:name w:val="_EntetePiedDePage"/>
    <w:basedOn w:val="Normal"/>
    <w:qFormat/>
    <w:rsid w:val="004602A0"/>
    <w:pPr>
      <w:widowControl/>
      <w:suppressAutoHyphens w:val="0"/>
      <w:spacing w:line="100" w:lineRule="atLeast"/>
    </w:pPr>
    <w:rPr>
      <w:rFonts w:ascii="Liberation Sans" w:eastAsia="Liberation Sans" w:hAnsi="Liberation Sans" w:cs="Liberation Sans"/>
      <w:sz w:val="16"/>
      <w:szCs w:val="18"/>
    </w:rPr>
  </w:style>
  <w:style w:type="paragraph" w:customStyle="1" w:styleId="CorpsdeTexte0">
    <w:name w:val="_Corps de Texte"/>
    <w:qFormat/>
    <w:rsid w:val="004602A0"/>
    <w:pPr>
      <w:widowControl w:val="0"/>
      <w:jc w:val="both"/>
      <w:textAlignment w:val="baseline"/>
    </w:pPr>
    <w:rPr>
      <w:rFonts w:ascii="Arial Narrow" w:eastAsia="SimSun, 宋体" w:hAnsi="Arial Narrow" w:cs="Mangal, 'Liberation Mono'"/>
      <w:kern w:val="2"/>
      <w:szCs w:val="20"/>
      <w:lang w:eastAsia="zh-CN" w:bidi="hi-IN"/>
    </w:rPr>
  </w:style>
  <w:style w:type="paragraph" w:styleId="Titreindex">
    <w:name w:val="index heading"/>
    <w:basedOn w:val="Titre"/>
  </w:style>
  <w:style w:type="paragraph" w:styleId="En-ttedetabledesmatires">
    <w:name w:val="TOC Heading"/>
    <w:basedOn w:val="Titre1"/>
    <w:next w:val="Normal"/>
    <w:uiPriority w:val="39"/>
    <w:unhideWhenUsed/>
    <w:qFormat/>
    <w:rsid w:val="004602A0"/>
    <w:pPr>
      <w:widowControl/>
      <w:suppressAutoHyphens w:val="0"/>
      <w:spacing w:line="259" w:lineRule="auto"/>
      <w:textAlignment w:val="auto"/>
      <w:outlineLvl w:val="9"/>
    </w:pPr>
    <w:rPr>
      <w:rFonts w:cstheme="majorBidi"/>
      <w:kern w:val="0"/>
      <w:szCs w:val="32"/>
      <w:lang w:eastAsia="fr-FR" w:bidi="ar-SA"/>
    </w:rPr>
  </w:style>
  <w:style w:type="paragraph" w:styleId="TM1">
    <w:name w:val="toc 1"/>
    <w:basedOn w:val="Normal"/>
    <w:next w:val="Normal"/>
    <w:autoRedefine/>
    <w:uiPriority w:val="39"/>
    <w:unhideWhenUsed/>
    <w:rsid w:val="004602A0"/>
    <w:pPr>
      <w:spacing w:after="100"/>
    </w:pPr>
    <w:rPr>
      <w:rFonts w:cs="Mangal"/>
      <w:szCs w:val="21"/>
    </w:rPr>
  </w:style>
  <w:style w:type="paragraph" w:styleId="TM2">
    <w:name w:val="toc 2"/>
    <w:basedOn w:val="Normal"/>
    <w:next w:val="Normal"/>
    <w:autoRedefine/>
    <w:uiPriority w:val="39"/>
    <w:unhideWhenUsed/>
    <w:rsid w:val="004602A0"/>
    <w:pPr>
      <w:spacing w:after="100"/>
      <w:ind w:left="240"/>
    </w:pPr>
    <w:rPr>
      <w:rFonts w:cs="Mangal"/>
      <w:szCs w:val="21"/>
    </w:rPr>
  </w:style>
  <w:style w:type="paragraph" w:styleId="TM3">
    <w:name w:val="toc 3"/>
    <w:basedOn w:val="Normal"/>
    <w:next w:val="Normal"/>
    <w:autoRedefine/>
    <w:uiPriority w:val="39"/>
    <w:unhideWhenUsed/>
    <w:rsid w:val="004602A0"/>
    <w:pPr>
      <w:spacing w:after="100"/>
      <w:ind w:left="480"/>
    </w:pPr>
    <w:rPr>
      <w:rFonts w:cs="Mangal"/>
      <w:szCs w:val="21"/>
    </w:rPr>
  </w:style>
  <w:style w:type="paragraph" w:styleId="Paragraphedeliste">
    <w:name w:val="List Paragraph"/>
    <w:basedOn w:val="Normal"/>
    <w:qFormat/>
    <w:rsid w:val="004602A0"/>
    <w:pPr>
      <w:ind w:left="720"/>
      <w:contextualSpacing/>
    </w:pPr>
    <w:rPr>
      <w:rFonts w:cs="Mangal"/>
      <w:szCs w:val="21"/>
    </w:rPr>
  </w:style>
  <w:style w:type="paragraph" w:customStyle="1" w:styleId="TexteCourant">
    <w:name w:val="_TexteCourant"/>
    <w:basedOn w:val="Normal"/>
    <w:qFormat/>
    <w:rsid w:val="00F4497A"/>
    <w:pPr>
      <w:widowControl/>
      <w:suppressAutoHyphens w:val="0"/>
      <w:spacing w:after="57" w:line="100" w:lineRule="atLeast"/>
      <w:ind w:left="510"/>
      <w:jc w:val="both"/>
    </w:pPr>
    <w:rPr>
      <w:rFonts w:ascii="Liberation Sans" w:eastAsia="Liberation Sans" w:hAnsi="Liberation Sans" w:cs="Liberation Sans"/>
      <w:sz w:val="22"/>
      <w:szCs w:val="18"/>
    </w:rPr>
  </w:style>
  <w:style w:type="paragraph" w:styleId="Commentaire">
    <w:name w:val="annotation text"/>
    <w:basedOn w:val="Normal"/>
    <w:link w:val="CommentaireCar"/>
    <w:uiPriority w:val="99"/>
    <w:semiHidden/>
    <w:unhideWhenUsed/>
    <w:qFormat/>
    <w:rsid w:val="003A504F"/>
    <w:rPr>
      <w:rFonts w:cs="Mangal"/>
      <w:sz w:val="20"/>
      <w:szCs w:val="18"/>
    </w:rPr>
  </w:style>
  <w:style w:type="paragraph" w:styleId="Objetducommentaire">
    <w:name w:val="annotation subject"/>
    <w:basedOn w:val="Commentaire"/>
    <w:next w:val="Commentaire"/>
    <w:link w:val="ObjetducommentaireCar"/>
    <w:uiPriority w:val="99"/>
    <w:semiHidden/>
    <w:unhideWhenUsed/>
    <w:qFormat/>
    <w:rsid w:val="003A504F"/>
    <w:rPr>
      <w:b/>
      <w:bCs/>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60768A"/>
    <w:pPr>
      <w:tabs>
        <w:tab w:val="center" w:pos="4536"/>
        <w:tab w:val="right" w:pos="9072"/>
      </w:tabs>
    </w:pPr>
    <w:rPr>
      <w:rFonts w:cs="Mangal"/>
      <w:szCs w:val="21"/>
    </w:rPr>
  </w:style>
  <w:style w:type="paragraph" w:styleId="Pieddepage">
    <w:name w:val="footer"/>
    <w:basedOn w:val="Normal"/>
    <w:link w:val="PieddepageCar"/>
    <w:uiPriority w:val="99"/>
    <w:unhideWhenUsed/>
    <w:rsid w:val="0060768A"/>
    <w:pPr>
      <w:tabs>
        <w:tab w:val="center" w:pos="4536"/>
        <w:tab w:val="right" w:pos="9072"/>
      </w:tabs>
    </w:pPr>
    <w:rPr>
      <w:rFonts w:cs="Mangal"/>
      <w:szCs w:val="21"/>
    </w:rPr>
  </w:style>
  <w:style w:type="numbering" w:customStyle="1" w:styleId="WW8Num4">
    <w:name w:val="WW8Num4"/>
    <w:qFormat/>
    <w:rsid w:val="00F4497A"/>
  </w:style>
  <w:style w:type="numbering" w:customStyle="1" w:styleId="WW8Num5">
    <w:name w:val="WW8Num5"/>
    <w:qFormat/>
    <w:rsid w:val="00F4497A"/>
  </w:style>
  <w:style w:type="numbering" w:customStyle="1" w:styleId="WW8Num6">
    <w:name w:val="WW8Num6"/>
    <w:qFormat/>
    <w:rsid w:val="00F4497A"/>
  </w:style>
  <w:style w:type="numbering" w:customStyle="1" w:styleId="WW8Num7">
    <w:name w:val="WW8Num7"/>
    <w:qFormat/>
    <w:rsid w:val="00F4497A"/>
  </w:style>
  <w:style w:type="numbering" w:customStyle="1" w:styleId="WW8Num8">
    <w:name w:val="WW8Num8"/>
    <w:qFormat/>
    <w:rsid w:val="00012214"/>
  </w:style>
  <w:style w:type="table" w:styleId="Grilledutableau">
    <w:name w:val="Table Grid"/>
    <w:basedOn w:val="TableauNormal"/>
    <w:uiPriority w:val="39"/>
    <w:rsid w:val="001B1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uiPriority w:val="39"/>
    <w:rsid w:val="00F7155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mailto:cabinet-maire@morieres.f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cid:image002.png@01DA7541.D59E5B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ville-moriereslesavignon.fr/urbanisme/"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ville-moriereslesavignon.fr/urbanisme/" TargetMode="External"/><Relationship Id="rId27" Type="http://schemas.openxmlformats.org/officeDocument/2006/relationships/footer" Target="footer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3EAEE-C0F7-44D8-A776-883864778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2918</Words>
  <Characters>16053</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Royer</dc:creator>
  <dc:description/>
  <cp:lastModifiedBy>Laurence Raoulx</cp:lastModifiedBy>
  <cp:revision>2</cp:revision>
  <cp:lastPrinted>2024-04-12T09:29:00Z</cp:lastPrinted>
  <dcterms:created xsi:type="dcterms:W3CDTF">2024-05-31T08:43:00Z</dcterms:created>
  <dcterms:modified xsi:type="dcterms:W3CDTF">2024-05-31T08:43:00Z</dcterms:modified>
  <dc:language>fr-FR</dc:language>
</cp:coreProperties>
</file>